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7A2" w:rsidRDefault="00B85250" w:rsidP="001B3C5A">
      <w:pPr>
        <w:spacing w:after="0" w:line="240" w:lineRule="auto"/>
        <w:jc w:val="center"/>
        <w:rPr>
          <w:rFonts w:ascii="Times New Roman" w:hAnsi="Times New Roman"/>
          <w:b/>
          <w:sz w:val="24"/>
          <w:szCs w:val="24"/>
        </w:rPr>
      </w:pPr>
      <w:r>
        <w:rPr>
          <w:rFonts w:ascii="Times New Roman" w:hAnsi="Times New Roman"/>
          <w:b/>
          <w:sz w:val="24"/>
          <w:szCs w:val="24"/>
        </w:rPr>
        <w:t xml:space="preserve">PENERAPAN </w:t>
      </w:r>
      <w:r w:rsidRPr="00D97D8C">
        <w:rPr>
          <w:rFonts w:ascii="Times New Roman" w:hAnsi="Times New Roman"/>
          <w:b/>
          <w:i/>
          <w:sz w:val="24"/>
          <w:szCs w:val="24"/>
        </w:rPr>
        <w:t>PROBLEM BASED LEARNING</w:t>
      </w:r>
      <w:r>
        <w:rPr>
          <w:rFonts w:ascii="Times New Roman" w:hAnsi="Times New Roman"/>
          <w:b/>
          <w:sz w:val="24"/>
          <w:szCs w:val="24"/>
        </w:rPr>
        <w:t xml:space="preserve"> UNTUK MENINGKATKAN KEMAMPUAN KOMUNIKASI MATEMATIS PESERTA DIDIK </w:t>
      </w:r>
      <w:r>
        <w:rPr>
          <w:rFonts w:ascii="Times New Roman" w:hAnsi="Times New Roman"/>
          <w:b/>
          <w:sz w:val="24"/>
          <w:szCs w:val="24"/>
        </w:rPr>
        <w:br/>
        <w:t>FASE D SMPN 4 TAMBANG KONTEN STATISTIKA</w:t>
      </w:r>
    </w:p>
    <w:p w:rsidR="001A37A2" w:rsidRDefault="001A37A2">
      <w:pPr>
        <w:pStyle w:val="Heading2"/>
        <w:spacing w:before="0"/>
        <w:rPr>
          <w:rFonts w:ascii="Times New Roman" w:hAnsi="Times New Roman"/>
          <w:color w:val="000000"/>
          <w:sz w:val="20"/>
          <w:szCs w:val="20"/>
        </w:rPr>
      </w:pPr>
    </w:p>
    <w:p w:rsidR="001A37A2" w:rsidRPr="00823425" w:rsidRDefault="00B85250">
      <w:pPr>
        <w:pStyle w:val="Heading2"/>
        <w:spacing w:before="0"/>
        <w:rPr>
          <w:rFonts w:ascii="Times New Roman" w:hAnsi="Times New Roman"/>
          <w:color w:val="000000"/>
          <w:sz w:val="20"/>
          <w:szCs w:val="20"/>
          <w:vertAlign w:val="superscript"/>
        </w:rPr>
      </w:pPr>
      <w:r>
        <w:rPr>
          <w:rFonts w:ascii="Times New Roman" w:hAnsi="Times New Roman"/>
          <w:color w:val="000000"/>
          <w:sz w:val="20"/>
          <w:szCs w:val="20"/>
        </w:rPr>
        <w:t>Hadaya Syafira</w:t>
      </w:r>
      <w:r w:rsidR="00DF0877">
        <w:rPr>
          <w:rFonts w:ascii="Times New Roman" w:hAnsi="Times New Roman"/>
          <w:color w:val="000000"/>
          <w:sz w:val="20"/>
          <w:szCs w:val="20"/>
          <w:vertAlign w:val="superscript"/>
        </w:rPr>
        <w:t>1)</w:t>
      </w:r>
      <w:r>
        <w:rPr>
          <w:rFonts w:ascii="Times New Roman" w:hAnsi="Times New Roman"/>
          <w:color w:val="000000"/>
          <w:sz w:val="20"/>
          <w:szCs w:val="20"/>
        </w:rPr>
        <w:t>, Sakur</w:t>
      </w:r>
      <w:r w:rsidR="00F52C8D">
        <w:rPr>
          <w:rFonts w:ascii="Times New Roman" w:hAnsi="Times New Roman"/>
          <w:color w:val="000000"/>
          <w:sz w:val="20"/>
          <w:szCs w:val="20"/>
          <w:vertAlign w:val="superscript"/>
        </w:rPr>
        <w:t>2)</w:t>
      </w:r>
      <w:r w:rsidR="00DF0877">
        <w:rPr>
          <w:rFonts w:ascii="Times New Roman" w:hAnsi="Times New Roman"/>
          <w:color w:val="000000"/>
          <w:sz w:val="20"/>
          <w:szCs w:val="20"/>
          <w:vertAlign w:val="superscript"/>
        </w:rPr>
        <w:t>*</w:t>
      </w:r>
      <w:r>
        <w:rPr>
          <w:rFonts w:ascii="Times New Roman" w:hAnsi="Times New Roman"/>
          <w:color w:val="000000"/>
          <w:sz w:val="20"/>
          <w:szCs w:val="20"/>
        </w:rPr>
        <w:t>, Armis</w:t>
      </w:r>
      <w:r w:rsidR="00F52C8D">
        <w:rPr>
          <w:rFonts w:ascii="Times New Roman" w:hAnsi="Times New Roman"/>
          <w:color w:val="000000"/>
          <w:sz w:val="20"/>
          <w:szCs w:val="20"/>
          <w:vertAlign w:val="superscript"/>
        </w:rPr>
        <w:t>3)</w:t>
      </w:r>
      <w:r w:rsidR="00823425">
        <w:rPr>
          <w:rFonts w:ascii="Times New Roman" w:hAnsi="Times New Roman"/>
          <w:color w:val="000000"/>
          <w:sz w:val="20"/>
          <w:szCs w:val="20"/>
        </w:rPr>
        <w:t>, Azline Widuas Anum</w:t>
      </w:r>
      <w:r w:rsidR="00823425">
        <w:rPr>
          <w:rFonts w:ascii="Times New Roman" w:hAnsi="Times New Roman"/>
          <w:color w:val="000000"/>
          <w:sz w:val="20"/>
          <w:szCs w:val="20"/>
          <w:vertAlign w:val="superscript"/>
        </w:rPr>
        <w:t>4)</w:t>
      </w:r>
    </w:p>
    <w:p w:rsidR="001A37A2" w:rsidRDefault="001A37A2">
      <w:pPr>
        <w:spacing w:after="0"/>
        <w:rPr>
          <w:sz w:val="10"/>
          <w:szCs w:val="10"/>
        </w:rPr>
      </w:pPr>
    </w:p>
    <w:p w:rsidR="001A37A2" w:rsidRDefault="00F52C8D">
      <w:pPr>
        <w:pStyle w:val="Heading2"/>
        <w:spacing w:before="0"/>
        <w:rPr>
          <w:rFonts w:ascii="Times New Roman" w:hAnsi="Times New Roman"/>
          <w:color w:val="000000"/>
          <w:sz w:val="20"/>
          <w:szCs w:val="20"/>
        </w:rPr>
      </w:pPr>
      <w:r>
        <w:rPr>
          <w:rFonts w:ascii="Times New Roman" w:hAnsi="Times New Roman"/>
          <w:color w:val="000000"/>
          <w:sz w:val="20"/>
          <w:szCs w:val="20"/>
          <w:vertAlign w:val="superscript"/>
        </w:rPr>
        <w:t>1</w:t>
      </w:r>
      <w:r w:rsidR="002B18D6">
        <w:rPr>
          <w:rFonts w:ascii="Times New Roman" w:hAnsi="Times New Roman"/>
          <w:color w:val="000000"/>
          <w:sz w:val="20"/>
          <w:szCs w:val="20"/>
          <w:vertAlign w:val="superscript"/>
        </w:rPr>
        <w:t xml:space="preserve"> </w:t>
      </w:r>
      <w:r w:rsidR="002B18D6">
        <w:rPr>
          <w:rFonts w:ascii="Times New Roman" w:hAnsi="Times New Roman"/>
          <w:color w:val="000000"/>
          <w:sz w:val="20"/>
          <w:szCs w:val="20"/>
        </w:rPr>
        <w:t>Mahasiswa Pendidikan Matematika, Fakultas Keguruan dan Ilmu Pendidikan, Universitas Riau, Kampus Bina Widya Km 12,5 Simpang Baru, Pekanbaru, 28293, Indonesia.</w:t>
      </w:r>
    </w:p>
    <w:p w:rsidR="002B18D6" w:rsidRDefault="002B18D6" w:rsidP="002B18D6">
      <w:pPr>
        <w:spacing w:after="0"/>
        <w:rPr>
          <w:rFonts w:ascii="Times New Roman" w:hAnsi="Times New Roman"/>
          <w:sz w:val="22"/>
        </w:rPr>
      </w:pPr>
      <w:r>
        <w:rPr>
          <w:rFonts w:ascii="Times New Roman" w:hAnsi="Times New Roman"/>
          <w:sz w:val="22"/>
          <w:vertAlign w:val="superscript"/>
        </w:rPr>
        <w:t xml:space="preserve">2 </w:t>
      </w:r>
      <w:r>
        <w:rPr>
          <w:rFonts w:ascii="Times New Roman" w:hAnsi="Times New Roman"/>
          <w:sz w:val="22"/>
        </w:rPr>
        <w:t>Dosen Pendidikan Matematika, Fakultas Keguruan dan Ilmu Pendidikan, Universitas Riau, Kampus Bina Widya Km 12,5 Simpang Baru, Pekanbaru, 28293, Indonesia.</w:t>
      </w:r>
    </w:p>
    <w:p w:rsidR="002B18D6" w:rsidRPr="002B18D6" w:rsidRDefault="002B18D6" w:rsidP="002B18D6">
      <w:pPr>
        <w:spacing w:after="0"/>
        <w:rPr>
          <w:rFonts w:ascii="Times New Roman" w:hAnsi="Times New Roman"/>
          <w:sz w:val="22"/>
        </w:rPr>
      </w:pPr>
      <w:r>
        <w:rPr>
          <w:rFonts w:ascii="Times New Roman" w:hAnsi="Times New Roman"/>
          <w:sz w:val="22"/>
          <w:vertAlign w:val="superscript"/>
        </w:rPr>
        <w:t xml:space="preserve">3 </w:t>
      </w:r>
      <w:r w:rsidRPr="002B18D6">
        <w:rPr>
          <w:rFonts w:ascii="Times New Roman" w:hAnsi="Times New Roman"/>
          <w:sz w:val="22"/>
        </w:rPr>
        <w:t>Dosen Pendidikan Matematika, Fakultas Keguruan dan Ilmu Pendidikan, Universitas Riau, Kampus Bina Widya Km 12,5 Simpang Baru, Pekanbaru, 28293, Indonesia.</w:t>
      </w:r>
    </w:p>
    <w:p w:rsidR="00823425" w:rsidRPr="00823425" w:rsidRDefault="00823425" w:rsidP="00823425">
      <w:pPr>
        <w:rPr>
          <w:rFonts w:ascii="Times New Roman" w:hAnsi="Times New Roman"/>
          <w:sz w:val="20"/>
        </w:rPr>
      </w:pPr>
      <w:r w:rsidRPr="00274BA2">
        <w:rPr>
          <w:rFonts w:ascii="Times New Roman" w:hAnsi="Times New Roman"/>
          <w:sz w:val="20"/>
          <w:vertAlign w:val="superscript"/>
        </w:rPr>
        <w:t>4</w:t>
      </w:r>
      <w:r w:rsidR="002B18D6">
        <w:rPr>
          <w:rFonts w:ascii="Times New Roman" w:hAnsi="Times New Roman"/>
          <w:sz w:val="20"/>
        </w:rPr>
        <w:t>Guru Matematika, SMP Negeri</w:t>
      </w:r>
      <w:r>
        <w:rPr>
          <w:rFonts w:ascii="Times New Roman" w:hAnsi="Times New Roman"/>
          <w:sz w:val="20"/>
        </w:rPr>
        <w:t xml:space="preserve"> 4 Tambang,</w:t>
      </w:r>
      <w:r w:rsidR="002B18D6">
        <w:rPr>
          <w:rFonts w:ascii="Times New Roman" w:hAnsi="Times New Roman"/>
          <w:sz w:val="20"/>
        </w:rPr>
        <w:t xml:space="preserve"> Jl. Suka Karya Tarai Bangun,</w:t>
      </w:r>
      <w:r>
        <w:rPr>
          <w:rFonts w:ascii="Times New Roman" w:hAnsi="Times New Roman"/>
          <w:sz w:val="20"/>
        </w:rPr>
        <w:t xml:space="preserve"> Teluk Kenidai, Tambang, Kampar, 28293, Indonesia</w:t>
      </w:r>
    </w:p>
    <w:p w:rsidR="001A37A2" w:rsidRPr="00B85250" w:rsidRDefault="001A37A2">
      <w:pPr>
        <w:pStyle w:val="Heading2"/>
        <w:spacing w:before="0"/>
        <w:rPr>
          <w:rFonts w:ascii="Times New Roman" w:hAnsi="Times New Roman"/>
          <w:i/>
          <w:color w:val="000000"/>
          <w:sz w:val="10"/>
          <w:szCs w:val="10"/>
        </w:rPr>
      </w:pPr>
    </w:p>
    <w:p w:rsidR="001A37A2" w:rsidRPr="00B85250" w:rsidRDefault="00233748">
      <w:pPr>
        <w:spacing w:after="0" w:line="240" w:lineRule="auto"/>
        <w:rPr>
          <w:rFonts w:ascii="Times New Roman" w:hAnsi="Times New Roman"/>
          <w:i/>
          <w:sz w:val="20"/>
          <w:szCs w:val="20"/>
        </w:rPr>
      </w:pPr>
      <w:hyperlink r:id="rId10" w:history="1">
        <w:r w:rsidR="00B85250" w:rsidRPr="00D00C2B">
          <w:rPr>
            <w:rStyle w:val="Hyperlink"/>
            <w:rFonts w:ascii="Times New Roman" w:hAnsi="Times New Roman"/>
            <w:i/>
            <w:sz w:val="20"/>
            <w:szCs w:val="20"/>
            <w:vertAlign w:val="superscript"/>
          </w:rPr>
          <w:t>*</w:t>
        </w:r>
        <w:r w:rsidR="00DF0877">
          <w:rPr>
            <w:rStyle w:val="Hyperlink"/>
            <w:rFonts w:ascii="Times New Roman" w:hAnsi="Times New Roman"/>
            <w:i/>
            <w:sz w:val="20"/>
            <w:szCs w:val="20"/>
          </w:rPr>
          <w:t>sakur.lecturer.unri.ac.id</w:t>
        </w:r>
      </w:hyperlink>
      <w:r w:rsidR="00B85250">
        <w:rPr>
          <w:rFonts w:ascii="Times New Roman" w:hAnsi="Times New Roman"/>
          <w:i/>
          <w:sz w:val="20"/>
          <w:szCs w:val="20"/>
        </w:rPr>
        <w:t xml:space="preserve"> </w:t>
      </w:r>
    </w:p>
    <w:p w:rsidR="001A37A2" w:rsidRDefault="001A37A2">
      <w:pPr>
        <w:spacing w:after="0" w:line="240" w:lineRule="auto"/>
        <w:rPr>
          <w:rFonts w:ascii="Times New Roman" w:hAnsi="Times New Roman"/>
          <w:i/>
          <w:sz w:val="10"/>
          <w:szCs w:val="10"/>
        </w:rPr>
      </w:pPr>
    </w:p>
    <w:tbl>
      <w:tblPr>
        <w:tblStyle w:val="a1"/>
        <w:tblW w:w="9000" w:type="dxa"/>
        <w:tblBorders>
          <w:top w:val="single" w:sz="18" w:space="0" w:color="000000"/>
          <w:left w:val="single" w:sz="4" w:space="0" w:color="000000"/>
          <w:bottom w:val="single" w:sz="18" w:space="0" w:color="000000"/>
          <w:right w:val="single" w:sz="4" w:space="0" w:color="000000"/>
          <w:insideH w:val="single" w:sz="18" w:space="0" w:color="000000"/>
          <w:insideV w:val="single" w:sz="4" w:space="0" w:color="000000"/>
        </w:tblBorders>
        <w:tblLayout w:type="fixed"/>
        <w:tblLook w:val="04A0" w:firstRow="1" w:lastRow="0" w:firstColumn="1" w:lastColumn="0" w:noHBand="0" w:noVBand="1"/>
      </w:tblPr>
      <w:tblGrid>
        <w:gridCol w:w="2520"/>
        <w:gridCol w:w="6480"/>
      </w:tblGrid>
      <w:tr w:rsidR="001A37A2" w:rsidTr="001A3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12" w:space="0" w:color="000000"/>
              <w:bottom w:val="single" w:sz="12" w:space="0" w:color="000000"/>
            </w:tcBorders>
            <w:shd w:val="clear" w:color="auto" w:fill="FFFFFF"/>
          </w:tcPr>
          <w:p w:rsidR="001A37A2" w:rsidRDefault="00F52C8D">
            <w:pPr>
              <w:jc w:val="center"/>
              <w:rPr>
                <w:rFonts w:ascii="Times New Roman" w:hAnsi="Times New Roman"/>
                <w:sz w:val="20"/>
                <w:szCs w:val="20"/>
              </w:rPr>
            </w:pPr>
            <w:r>
              <w:rPr>
                <w:rFonts w:ascii="Times New Roman" w:hAnsi="Times New Roman"/>
                <w:sz w:val="20"/>
                <w:szCs w:val="20"/>
              </w:rPr>
              <w:t>ARTICLE INFO</w:t>
            </w:r>
          </w:p>
        </w:tc>
        <w:tc>
          <w:tcPr>
            <w:tcW w:w="6480" w:type="dxa"/>
            <w:tcBorders>
              <w:top w:val="single" w:sz="12" w:space="0" w:color="000000"/>
              <w:bottom w:val="single" w:sz="12" w:space="0" w:color="000000"/>
            </w:tcBorders>
            <w:shd w:val="clear" w:color="auto" w:fill="FFFFFF"/>
          </w:tcPr>
          <w:p w:rsidR="001A37A2" w:rsidRDefault="00F52C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ABSTRAK</w:t>
            </w:r>
          </w:p>
        </w:tc>
      </w:tr>
      <w:tr w:rsidR="001A37A2" w:rsidTr="001A3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vMerge w:val="restart"/>
            <w:tcBorders>
              <w:top w:val="single" w:sz="12" w:space="0" w:color="000000"/>
            </w:tcBorders>
            <w:shd w:val="clear" w:color="auto" w:fill="FFFFFF"/>
          </w:tcPr>
          <w:p w:rsidR="001A37A2" w:rsidRDefault="00F52C8D">
            <w:pPr>
              <w:rPr>
                <w:rFonts w:ascii="Times New Roman" w:hAnsi="Times New Roman"/>
                <w:i/>
                <w:sz w:val="20"/>
                <w:szCs w:val="20"/>
              </w:rPr>
            </w:pPr>
            <w:r>
              <w:rPr>
                <w:rFonts w:ascii="Times New Roman" w:hAnsi="Times New Roman"/>
                <w:i/>
                <w:sz w:val="20"/>
                <w:szCs w:val="20"/>
              </w:rPr>
              <w:t>Article History:</w:t>
            </w:r>
          </w:p>
          <w:p w:rsidR="001A37A2" w:rsidRDefault="00F52C8D">
            <w:pPr>
              <w:rPr>
                <w:rFonts w:ascii="Times New Roman" w:hAnsi="Times New Roman"/>
                <w:sz w:val="20"/>
                <w:szCs w:val="20"/>
              </w:rPr>
            </w:pPr>
            <w:r>
              <w:rPr>
                <w:rFonts w:ascii="Times New Roman" w:hAnsi="Times New Roman"/>
                <w:b w:val="0"/>
                <w:sz w:val="20"/>
                <w:szCs w:val="20"/>
              </w:rPr>
              <w:t>Received: dd/mm/yyyy</w:t>
            </w:r>
          </w:p>
          <w:p w:rsidR="001A37A2" w:rsidRDefault="00F52C8D">
            <w:pPr>
              <w:rPr>
                <w:rFonts w:ascii="Times New Roman" w:hAnsi="Times New Roman"/>
                <w:sz w:val="20"/>
                <w:szCs w:val="20"/>
              </w:rPr>
            </w:pPr>
            <w:r>
              <w:rPr>
                <w:rFonts w:ascii="Times New Roman" w:hAnsi="Times New Roman"/>
                <w:b w:val="0"/>
                <w:sz w:val="20"/>
                <w:szCs w:val="20"/>
              </w:rPr>
              <w:t>Revised: dd/mm/yyyy</w:t>
            </w:r>
          </w:p>
          <w:p w:rsidR="001A37A2" w:rsidRDefault="00F52C8D">
            <w:pPr>
              <w:rPr>
                <w:rFonts w:ascii="Times New Roman" w:hAnsi="Times New Roman"/>
                <w:sz w:val="20"/>
                <w:szCs w:val="20"/>
              </w:rPr>
            </w:pPr>
            <w:r>
              <w:rPr>
                <w:rFonts w:ascii="Times New Roman" w:hAnsi="Times New Roman"/>
                <w:b w:val="0"/>
                <w:sz w:val="20"/>
                <w:szCs w:val="20"/>
              </w:rPr>
              <w:t>Accepted: dd/mm/yyyy</w:t>
            </w:r>
          </w:p>
        </w:tc>
        <w:tc>
          <w:tcPr>
            <w:tcW w:w="6480" w:type="dxa"/>
            <w:tcBorders>
              <w:top w:val="single" w:sz="12" w:space="0" w:color="000000"/>
              <w:bottom w:val="single" w:sz="12" w:space="0" w:color="000000"/>
            </w:tcBorders>
            <w:shd w:val="clear" w:color="auto" w:fill="FFFFFF"/>
          </w:tcPr>
          <w:p w:rsidR="00105479" w:rsidRDefault="007A72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Penelitian ini bertujuan</w:t>
            </w:r>
            <w:r w:rsidR="00105479" w:rsidRPr="00105479">
              <w:rPr>
                <w:rFonts w:ascii="Times New Roman" w:hAnsi="Times New Roman"/>
                <w:sz w:val="20"/>
                <w:szCs w:val="20"/>
              </w:rPr>
              <w:t xml:space="preserve"> untuk meningkatkan Kemam</w:t>
            </w:r>
            <w:r w:rsidR="00D97D8C">
              <w:rPr>
                <w:rFonts w:ascii="Times New Roman" w:hAnsi="Times New Roman"/>
                <w:sz w:val="20"/>
                <w:szCs w:val="20"/>
              </w:rPr>
              <w:t xml:space="preserve">puan Komunikasi Matematis (KKM) </w:t>
            </w:r>
            <w:r w:rsidR="004B51CD">
              <w:rPr>
                <w:rFonts w:ascii="Times New Roman" w:hAnsi="Times New Roman"/>
                <w:sz w:val="20"/>
                <w:szCs w:val="20"/>
              </w:rPr>
              <w:t xml:space="preserve">peserta didik fase D di </w:t>
            </w:r>
            <w:r w:rsidR="00105479" w:rsidRPr="00105479">
              <w:rPr>
                <w:rFonts w:ascii="Times New Roman" w:hAnsi="Times New Roman"/>
                <w:sz w:val="20"/>
                <w:szCs w:val="20"/>
              </w:rPr>
              <w:t xml:space="preserve">SMPN 4 </w:t>
            </w:r>
            <w:r w:rsidR="00D97D8C">
              <w:rPr>
                <w:rFonts w:ascii="Times New Roman" w:hAnsi="Times New Roman"/>
                <w:sz w:val="20"/>
                <w:szCs w:val="20"/>
              </w:rPr>
              <w:t xml:space="preserve">Tambang dengan menerapkan </w:t>
            </w:r>
            <w:r w:rsidR="00105479" w:rsidRPr="00D97D8C">
              <w:rPr>
                <w:rFonts w:ascii="Times New Roman" w:hAnsi="Times New Roman"/>
                <w:i/>
                <w:sz w:val="20"/>
                <w:szCs w:val="20"/>
              </w:rPr>
              <w:t xml:space="preserve">Problem Based Learning </w:t>
            </w:r>
            <w:r w:rsidR="00105479" w:rsidRPr="00105479">
              <w:rPr>
                <w:rFonts w:ascii="Times New Roman" w:hAnsi="Times New Roman"/>
                <w:sz w:val="20"/>
                <w:szCs w:val="20"/>
              </w:rPr>
              <w:t>(PBL)</w:t>
            </w:r>
            <w:r w:rsidR="004B51CD">
              <w:rPr>
                <w:rFonts w:ascii="Times New Roman" w:hAnsi="Times New Roman"/>
                <w:sz w:val="20"/>
                <w:szCs w:val="20"/>
              </w:rPr>
              <w:t xml:space="preserve"> pada materi statistika</w:t>
            </w:r>
            <w:r w:rsidR="00105479" w:rsidRPr="00105479">
              <w:rPr>
                <w:rFonts w:ascii="Times New Roman" w:hAnsi="Times New Roman"/>
                <w:sz w:val="20"/>
                <w:szCs w:val="20"/>
              </w:rPr>
              <w:t>. Penelitian ini berbentuk Penelitian Tindak</w:t>
            </w:r>
            <w:r w:rsidR="00D97D8C">
              <w:rPr>
                <w:rFonts w:ascii="Times New Roman" w:hAnsi="Times New Roman"/>
                <w:sz w:val="20"/>
                <w:szCs w:val="20"/>
              </w:rPr>
              <w:t xml:space="preserve">an Kelas (PTK) </w:t>
            </w:r>
            <w:r w:rsidR="00105479" w:rsidRPr="00105479">
              <w:rPr>
                <w:rFonts w:ascii="Times New Roman" w:hAnsi="Times New Roman"/>
                <w:sz w:val="20"/>
                <w:szCs w:val="20"/>
              </w:rPr>
              <w:t xml:space="preserve">yang melibatkan </w:t>
            </w:r>
            <w:r w:rsidR="004B51CD">
              <w:rPr>
                <w:rFonts w:ascii="Times New Roman" w:hAnsi="Times New Roman"/>
                <w:sz w:val="20"/>
                <w:szCs w:val="20"/>
              </w:rPr>
              <w:t xml:space="preserve">seluruh peserta didik kelas VIII yang meliputi </w:t>
            </w:r>
            <w:r w:rsidR="00CE2330">
              <w:rPr>
                <w:rFonts w:ascii="Times New Roman" w:hAnsi="Times New Roman"/>
                <w:sz w:val="20"/>
                <w:szCs w:val="20"/>
              </w:rPr>
              <w:t xml:space="preserve">32 peserta didik kelas </w:t>
            </w:r>
            <m:oMath>
              <m:sSub>
                <m:sSubPr>
                  <m:ctrlPr>
                    <w:rPr>
                      <w:rFonts w:ascii="Cambria Math" w:hAnsi="Cambria Math"/>
                      <w:sz w:val="20"/>
                      <w:szCs w:val="20"/>
                    </w:rPr>
                  </m:ctrlPr>
                </m:sSubPr>
                <m:e>
                  <m:r>
                    <m:rPr>
                      <m:sty m:val="p"/>
                    </m:rPr>
                    <w:rPr>
                      <w:rFonts w:ascii="Cambria Math" w:hAnsi="Cambria Math"/>
                      <w:sz w:val="20"/>
                      <w:szCs w:val="20"/>
                    </w:rPr>
                    <m:t>VIII</m:t>
                  </m:r>
                </m:e>
                <m:sub>
                  <m:r>
                    <m:rPr>
                      <m:sty m:val="p"/>
                    </m:rPr>
                    <w:rPr>
                      <w:rFonts w:ascii="Cambria Math" w:hAnsi="Cambria Math"/>
                      <w:sz w:val="20"/>
                      <w:szCs w:val="20"/>
                    </w:rPr>
                    <m:t>3</m:t>
                  </m:r>
                </m:sub>
              </m:sSub>
            </m:oMath>
            <w:r w:rsidR="00CE2330">
              <w:rPr>
                <w:rFonts w:ascii="Times New Roman" w:hAnsi="Times New Roman"/>
                <w:sz w:val="20"/>
                <w:szCs w:val="20"/>
              </w:rPr>
              <w:t xml:space="preserve"> </w:t>
            </w:r>
            <w:r w:rsidR="00105479" w:rsidRPr="00105479">
              <w:rPr>
                <w:rFonts w:ascii="Times New Roman" w:hAnsi="Times New Roman"/>
                <w:sz w:val="20"/>
                <w:szCs w:val="20"/>
              </w:rPr>
              <w:t>SMPN 4 Tambang. Penelitian</w:t>
            </w:r>
            <w:r w:rsidR="00274BA2">
              <w:rPr>
                <w:rFonts w:ascii="Times New Roman" w:hAnsi="Times New Roman"/>
                <w:sz w:val="20"/>
                <w:szCs w:val="20"/>
              </w:rPr>
              <w:t xml:space="preserve"> </w:t>
            </w:r>
            <w:r w:rsidR="00105479" w:rsidRPr="00105479">
              <w:rPr>
                <w:rFonts w:ascii="Times New Roman" w:hAnsi="Times New Roman"/>
                <w:sz w:val="20"/>
                <w:szCs w:val="20"/>
              </w:rPr>
              <w:t>dilakukan</w:t>
            </w:r>
            <w:r>
              <w:rPr>
                <w:rFonts w:ascii="Times New Roman" w:hAnsi="Times New Roman"/>
                <w:sz w:val="20"/>
                <w:szCs w:val="20"/>
              </w:rPr>
              <w:t xml:space="preserve"> sebanyak empat pertemuan</w:t>
            </w:r>
            <w:r w:rsidR="00CE2330">
              <w:rPr>
                <w:rFonts w:ascii="Times New Roman" w:hAnsi="Times New Roman"/>
                <w:sz w:val="20"/>
                <w:szCs w:val="20"/>
              </w:rPr>
              <w:t xml:space="preserve"> dan</w:t>
            </w:r>
            <w:r w:rsidR="00274BA2">
              <w:rPr>
                <w:rFonts w:ascii="Times New Roman" w:hAnsi="Times New Roman"/>
                <w:sz w:val="20"/>
                <w:szCs w:val="20"/>
              </w:rPr>
              <w:t xml:space="preserve"> </w:t>
            </w:r>
            <w:r>
              <w:rPr>
                <w:rFonts w:ascii="Times New Roman" w:hAnsi="Times New Roman"/>
                <w:sz w:val="20"/>
                <w:szCs w:val="20"/>
              </w:rPr>
              <w:t>dilakukan pada semester genap</w:t>
            </w:r>
            <w:r w:rsidR="00274BA2">
              <w:rPr>
                <w:rFonts w:ascii="Times New Roman" w:hAnsi="Times New Roman"/>
                <w:sz w:val="20"/>
                <w:szCs w:val="20"/>
              </w:rPr>
              <w:t xml:space="preserve"> tahun 2023/2024</w:t>
            </w:r>
            <w:r w:rsidR="00105479" w:rsidRPr="00105479">
              <w:rPr>
                <w:rFonts w:ascii="Times New Roman" w:hAnsi="Times New Roman"/>
                <w:sz w:val="20"/>
                <w:szCs w:val="20"/>
              </w:rPr>
              <w:t>. Instrumen</w:t>
            </w:r>
            <w:r w:rsidR="00D97D8C">
              <w:rPr>
                <w:rFonts w:ascii="Times New Roman" w:hAnsi="Times New Roman"/>
                <w:sz w:val="20"/>
                <w:szCs w:val="20"/>
              </w:rPr>
              <w:t xml:space="preserve"> dalam</w:t>
            </w:r>
            <w:r w:rsidR="00105479" w:rsidRPr="00105479">
              <w:rPr>
                <w:rFonts w:ascii="Times New Roman" w:hAnsi="Times New Roman"/>
                <w:sz w:val="20"/>
                <w:szCs w:val="20"/>
              </w:rPr>
              <w:t xml:space="preserve"> penelitian terdiri dari pe</w:t>
            </w:r>
            <w:r>
              <w:rPr>
                <w:rFonts w:ascii="Times New Roman" w:hAnsi="Times New Roman"/>
                <w:sz w:val="20"/>
                <w:szCs w:val="20"/>
              </w:rPr>
              <w:t>r</w:t>
            </w:r>
            <w:r w:rsidR="00D97D8C">
              <w:rPr>
                <w:rFonts w:ascii="Times New Roman" w:hAnsi="Times New Roman"/>
                <w:sz w:val="20"/>
                <w:szCs w:val="20"/>
              </w:rPr>
              <w:t xml:space="preserve">angkat </w:t>
            </w:r>
            <w:proofErr w:type="gramStart"/>
            <w:r w:rsidR="00D97D8C">
              <w:rPr>
                <w:rFonts w:ascii="Times New Roman" w:hAnsi="Times New Roman"/>
                <w:sz w:val="20"/>
                <w:szCs w:val="20"/>
              </w:rPr>
              <w:t>ajar</w:t>
            </w:r>
            <w:proofErr w:type="gramEnd"/>
            <w:r w:rsidR="00D97D8C">
              <w:rPr>
                <w:rFonts w:ascii="Times New Roman" w:hAnsi="Times New Roman"/>
                <w:sz w:val="20"/>
                <w:szCs w:val="20"/>
              </w:rPr>
              <w:t xml:space="preserve"> </w:t>
            </w:r>
            <w:r>
              <w:rPr>
                <w:rFonts w:ascii="Times New Roman" w:hAnsi="Times New Roman"/>
                <w:sz w:val="20"/>
                <w:szCs w:val="20"/>
              </w:rPr>
              <w:t>yang meliputi</w:t>
            </w:r>
            <w:r w:rsidR="00105479" w:rsidRPr="00105479">
              <w:rPr>
                <w:rFonts w:ascii="Times New Roman" w:hAnsi="Times New Roman"/>
                <w:sz w:val="20"/>
                <w:szCs w:val="20"/>
              </w:rPr>
              <w:t xml:space="preserve"> Alur Tujuan Pembelajaran (ATP), Modul Ajar, serta instrumen pengumpul data yang berisi lembar pengamatan aktivias guru dan peserta didik. </w:t>
            </w:r>
            <w:r w:rsidR="00CE2330">
              <w:rPr>
                <w:rFonts w:ascii="Times New Roman" w:hAnsi="Times New Roman"/>
                <w:sz w:val="20"/>
                <w:szCs w:val="20"/>
              </w:rPr>
              <w:t xml:space="preserve">Teknik pengumpul data yang digunakan pada penelitian ini adalah teknik pengamatan dan teknik tes KKM. </w:t>
            </w:r>
            <w:r w:rsidR="00503CFF">
              <w:rPr>
                <w:rFonts w:ascii="Times New Roman" w:hAnsi="Times New Roman"/>
                <w:sz w:val="20"/>
                <w:szCs w:val="20"/>
              </w:rPr>
              <w:t xml:space="preserve">Data diperoleh melalui tes KKM dan observasi aktivitas peserta didik selama proses pembelajaran. </w:t>
            </w:r>
            <w:r w:rsidR="00105479" w:rsidRPr="00105479">
              <w:rPr>
                <w:rFonts w:ascii="Times New Roman" w:hAnsi="Times New Roman"/>
                <w:sz w:val="20"/>
                <w:szCs w:val="20"/>
              </w:rPr>
              <w:t xml:space="preserve">Hasil penelitian menunjukkan bahwa </w:t>
            </w:r>
            <w:r>
              <w:rPr>
                <w:rFonts w:ascii="Times New Roman" w:hAnsi="Times New Roman"/>
                <w:sz w:val="20"/>
                <w:szCs w:val="20"/>
              </w:rPr>
              <w:t>penerapan PBL dapat memperbaiki</w:t>
            </w:r>
            <w:r w:rsidR="00105479" w:rsidRPr="00105479">
              <w:rPr>
                <w:rFonts w:ascii="Times New Roman" w:hAnsi="Times New Roman"/>
                <w:sz w:val="20"/>
                <w:szCs w:val="20"/>
              </w:rPr>
              <w:t xml:space="preserve"> proses pembelajaran dan KKM peserta didik SMPN 4 Tambang</w:t>
            </w:r>
            <w:r w:rsidR="00503CFF">
              <w:rPr>
                <w:rFonts w:ascii="Times New Roman" w:hAnsi="Times New Roman"/>
                <w:sz w:val="20"/>
                <w:szCs w:val="20"/>
              </w:rPr>
              <w:t xml:space="preserve"> dibandingkan dengan model pembelajaran konvensional</w:t>
            </w:r>
            <w:r w:rsidR="00105479" w:rsidRPr="00105479">
              <w:rPr>
                <w:rFonts w:ascii="Times New Roman" w:hAnsi="Times New Roman"/>
                <w:sz w:val="20"/>
                <w:szCs w:val="20"/>
              </w:rPr>
              <w:t>. Peningkatan KKM peserta didik dilihat dari hasi</w:t>
            </w:r>
            <w:r>
              <w:rPr>
                <w:rFonts w:ascii="Times New Roman" w:hAnsi="Times New Roman"/>
                <w:sz w:val="20"/>
                <w:szCs w:val="20"/>
              </w:rPr>
              <w:t>l analisis KKM secara klasikal.</w:t>
            </w:r>
            <w:r w:rsidR="00503CFF">
              <w:rPr>
                <w:rFonts w:ascii="Times New Roman" w:hAnsi="Times New Roman"/>
                <w:sz w:val="20"/>
                <w:szCs w:val="20"/>
              </w:rPr>
              <w:t xml:space="preserve"> Selain itu, penerapan PBL juga memfasilitasi peserta didik untuk lebih aktif berdiskusi, bertukar pendapat, serta mampu untuk mengungkapkan ide dan solusi matematis secara jelas dan sistematis.</w:t>
            </w:r>
            <w:r w:rsidR="009A52B9">
              <w:rPr>
                <w:rFonts w:ascii="Times New Roman" w:hAnsi="Times New Roman"/>
                <w:sz w:val="20"/>
                <w:szCs w:val="20"/>
              </w:rPr>
              <w:t xml:space="preserve"> Berdasarkan h</w:t>
            </w:r>
            <w:r w:rsidR="004B51CD">
              <w:rPr>
                <w:rFonts w:ascii="Times New Roman" w:hAnsi="Times New Roman"/>
                <w:sz w:val="20"/>
                <w:szCs w:val="20"/>
              </w:rPr>
              <w:t xml:space="preserve">asil penelitian </w:t>
            </w:r>
            <w:r w:rsidR="009A52B9">
              <w:rPr>
                <w:rFonts w:ascii="Times New Roman" w:hAnsi="Times New Roman"/>
                <w:sz w:val="20"/>
                <w:szCs w:val="20"/>
              </w:rPr>
              <w:t xml:space="preserve">ini, dapat disimpulkan bahwa penerapan </w:t>
            </w:r>
            <w:r w:rsidR="00105479" w:rsidRPr="00105479">
              <w:rPr>
                <w:rFonts w:ascii="Times New Roman" w:hAnsi="Times New Roman"/>
                <w:sz w:val="20"/>
                <w:szCs w:val="20"/>
              </w:rPr>
              <w:t xml:space="preserve">PBL dapat meningkatkan proses pembelajaran dan meningkatkan KKM peserta didik SMPN 4 Tambang tahun pelajaran 2023/2024 pada konten statistika. </w:t>
            </w:r>
          </w:p>
          <w:p w:rsidR="00105479" w:rsidRDefault="001054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1A37A2" w:rsidRDefault="001054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05479">
              <w:rPr>
                <w:rFonts w:ascii="Times New Roman" w:hAnsi="Times New Roman"/>
                <w:b/>
                <w:sz w:val="20"/>
                <w:szCs w:val="20"/>
              </w:rPr>
              <w:t>Kata Kunci:</w:t>
            </w:r>
            <w:r w:rsidRPr="00105479">
              <w:rPr>
                <w:rFonts w:ascii="Times New Roman" w:hAnsi="Times New Roman"/>
                <w:sz w:val="20"/>
                <w:szCs w:val="20"/>
              </w:rPr>
              <w:t xml:space="preserve"> kemampuan komunikasi matematis, </w:t>
            </w:r>
            <w:r w:rsidRPr="00E862D2">
              <w:rPr>
                <w:rFonts w:ascii="Times New Roman" w:hAnsi="Times New Roman"/>
                <w:i/>
                <w:sz w:val="20"/>
                <w:szCs w:val="20"/>
              </w:rPr>
              <w:t>problem based learning</w:t>
            </w:r>
            <w:r w:rsidRPr="00105479">
              <w:rPr>
                <w:rFonts w:ascii="Times New Roman" w:hAnsi="Times New Roman"/>
                <w:sz w:val="20"/>
                <w:szCs w:val="20"/>
              </w:rPr>
              <w:t>,</w:t>
            </w:r>
            <w:r>
              <w:rPr>
                <w:rFonts w:ascii="Times New Roman" w:hAnsi="Times New Roman"/>
                <w:sz w:val="20"/>
                <w:szCs w:val="20"/>
              </w:rPr>
              <w:t xml:space="preserve"> statistika</w:t>
            </w:r>
          </w:p>
        </w:tc>
      </w:tr>
      <w:tr w:rsidR="001A37A2" w:rsidTr="001A37A2">
        <w:tc>
          <w:tcPr>
            <w:cnfStyle w:val="001000000000" w:firstRow="0" w:lastRow="0" w:firstColumn="1" w:lastColumn="0" w:oddVBand="0" w:evenVBand="0" w:oddHBand="0" w:evenHBand="0" w:firstRowFirstColumn="0" w:firstRowLastColumn="0" w:lastRowFirstColumn="0" w:lastRowLastColumn="0"/>
            <w:tcW w:w="2520" w:type="dxa"/>
            <w:vMerge/>
            <w:tcBorders>
              <w:top w:val="single" w:sz="12" w:space="0" w:color="000000"/>
            </w:tcBorders>
            <w:shd w:val="clear" w:color="auto" w:fill="FFFFFF"/>
          </w:tcPr>
          <w:p w:rsidR="001A37A2" w:rsidRDefault="001A37A2">
            <w:pPr>
              <w:widowControl w:val="0"/>
              <w:pBdr>
                <w:top w:val="nil"/>
                <w:left w:val="nil"/>
                <w:bottom w:val="nil"/>
                <w:right w:val="nil"/>
                <w:between w:val="nil"/>
              </w:pBdr>
              <w:spacing w:line="276" w:lineRule="auto"/>
              <w:rPr>
                <w:rFonts w:ascii="Times New Roman" w:hAnsi="Times New Roman"/>
                <w:sz w:val="20"/>
                <w:szCs w:val="20"/>
              </w:rPr>
            </w:pPr>
          </w:p>
        </w:tc>
        <w:tc>
          <w:tcPr>
            <w:tcW w:w="6480" w:type="dxa"/>
            <w:tcBorders>
              <w:top w:val="single" w:sz="12" w:space="0" w:color="000000"/>
              <w:bottom w:val="single" w:sz="12" w:space="0" w:color="000000"/>
            </w:tcBorders>
            <w:shd w:val="clear" w:color="auto" w:fill="FFFFFF"/>
          </w:tcPr>
          <w:p w:rsidR="001A37A2" w:rsidRDefault="00F52C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ABSTRACT</w:t>
            </w:r>
          </w:p>
        </w:tc>
      </w:tr>
      <w:tr w:rsidR="001A37A2" w:rsidTr="001A3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vMerge/>
            <w:tcBorders>
              <w:top w:val="single" w:sz="12" w:space="0" w:color="000000"/>
            </w:tcBorders>
            <w:shd w:val="clear" w:color="auto" w:fill="FFFFFF"/>
          </w:tcPr>
          <w:p w:rsidR="001A37A2" w:rsidRDefault="001A37A2">
            <w:pPr>
              <w:widowControl w:val="0"/>
              <w:pBdr>
                <w:top w:val="nil"/>
                <w:left w:val="nil"/>
                <w:bottom w:val="nil"/>
                <w:right w:val="nil"/>
                <w:between w:val="nil"/>
              </w:pBdr>
              <w:spacing w:line="276" w:lineRule="auto"/>
              <w:rPr>
                <w:rFonts w:ascii="Times New Roman" w:hAnsi="Times New Roman"/>
                <w:sz w:val="20"/>
                <w:szCs w:val="20"/>
              </w:rPr>
            </w:pPr>
          </w:p>
        </w:tc>
        <w:tc>
          <w:tcPr>
            <w:tcW w:w="6480" w:type="dxa"/>
            <w:tcBorders>
              <w:top w:val="single" w:sz="12" w:space="0" w:color="000000"/>
              <w:bottom w:val="single" w:sz="12" w:space="0" w:color="000000"/>
            </w:tcBorders>
            <w:shd w:val="clear" w:color="auto" w:fill="FFFFFF"/>
          </w:tcPr>
          <w:p w:rsidR="00CF6763" w:rsidRPr="00CF6763" w:rsidRDefault="00CF6763" w:rsidP="00CF67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CF6763">
              <w:rPr>
                <w:rFonts w:ascii="Times New Roman" w:hAnsi="Times New Roman"/>
                <w:i/>
                <w:sz w:val="20"/>
                <w:szCs w:val="20"/>
              </w:rPr>
              <w:t xml:space="preserve">This research aims to improve the Mathematical Communication Skills (KKM) of phase D students at SMPN 4 Tambang by applying Problem Based Learning (PBL) to statistical material. This research took the form of Classroom Action Research (PTK) which involved all class VIII students including 32 class VIII_3 students at SMPN 4 Tambang. The research was conducted in four meetings and carried out in the even semester of 2023/2024. The instruments in the research consist of teaching tools which include Learning Objective Flow (ATP), Teaching Modules, as well as data collection instruments which contain observation sheets of teacher and student activities. The data collection techniques used in this research </w:t>
            </w:r>
            <w:proofErr w:type="gramStart"/>
            <w:r w:rsidRPr="00CF6763">
              <w:rPr>
                <w:rFonts w:ascii="Times New Roman" w:hAnsi="Times New Roman"/>
                <w:i/>
                <w:sz w:val="20"/>
                <w:szCs w:val="20"/>
              </w:rPr>
              <w:t>were</w:t>
            </w:r>
            <w:proofErr w:type="gramEnd"/>
            <w:r w:rsidRPr="00CF6763">
              <w:rPr>
                <w:rFonts w:ascii="Times New Roman" w:hAnsi="Times New Roman"/>
                <w:i/>
                <w:sz w:val="20"/>
                <w:szCs w:val="20"/>
              </w:rPr>
              <w:t xml:space="preserve"> observation techniques and KKM test techniques. Data was obtained through KKM tests and observation of student activities during the learning process. The research results show that implementing PBL can improve the learning process and KKM of SMPN 4 Tambang students compared to conventional </w:t>
            </w:r>
            <w:r w:rsidRPr="00CF6763">
              <w:rPr>
                <w:rFonts w:ascii="Times New Roman" w:hAnsi="Times New Roman"/>
                <w:i/>
                <w:sz w:val="20"/>
                <w:szCs w:val="20"/>
              </w:rPr>
              <w:lastRenderedPageBreak/>
              <w:t xml:space="preserve">learning models. The increase in students' KKM can be seen from the results of classical KKM analysis. Apart from that, the application of PBL also facilitates students to be more active in discussing, exchanging opinions, and being able to express mathematical ideas and solutions clearly and systematically. Based on the results of this research, it can be concluded that implementing PBL can improve the learning process and increase the KKM of SMPN 4 Tambang students for the 2023/2024 academic year in statistics content. </w:t>
            </w:r>
          </w:p>
          <w:p w:rsidR="00CF6763" w:rsidRPr="00CF6763" w:rsidRDefault="00CF6763" w:rsidP="00CF67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p w:rsidR="001A37A2" w:rsidRDefault="00CF6763" w:rsidP="00CF67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CF6763">
              <w:rPr>
                <w:rFonts w:ascii="Times New Roman" w:hAnsi="Times New Roman"/>
                <w:i/>
                <w:sz w:val="20"/>
                <w:szCs w:val="20"/>
              </w:rPr>
              <w:t>Keywords: mathematical communication skills, problem-based learning, statistics</w:t>
            </w:r>
          </w:p>
        </w:tc>
      </w:tr>
      <w:tr w:rsidR="001A37A2" w:rsidTr="001A37A2">
        <w:tc>
          <w:tcPr>
            <w:cnfStyle w:val="001000000000" w:firstRow="0" w:lastRow="0" w:firstColumn="1" w:lastColumn="0" w:oddVBand="0" w:evenVBand="0" w:oddHBand="0" w:evenHBand="0" w:firstRowFirstColumn="0" w:firstRowLastColumn="0" w:lastRowFirstColumn="0" w:lastRowLastColumn="0"/>
            <w:tcW w:w="2520" w:type="dxa"/>
            <w:vMerge/>
            <w:tcBorders>
              <w:top w:val="single" w:sz="12" w:space="0" w:color="000000"/>
            </w:tcBorders>
            <w:shd w:val="clear" w:color="auto" w:fill="FFFFFF"/>
          </w:tcPr>
          <w:p w:rsidR="001A37A2" w:rsidRDefault="001A37A2">
            <w:pPr>
              <w:widowControl w:val="0"/>
              <w:pBdr>
                <w:top w:val="nil"/>
                <w:left w:val="nil"/>
                <w:bottom w:val="nil"/>
                <w:right w:val="nil"/>
                <w:between w:val="nil"/>
              </w:pBdr>
              <w:spacing w:line="276" w:lineRule="auto"/>
              <w:rPr>
                <w:rFonts w:ascii="Times New Roman" w:hAnsi="Times New Roman"/>
                <w:i/>
                <w:sz w:val="20"/>
                <w:szCs w:val="20"/>
              </w:rPr>
            </w:pPr>
          </w:p>
        </w:tc>
        <w:tc>
          <w:tcPr>
            <w:tcW w:w="6480" w:type="dxa"/>
            <w:tcBorders>
              <w:top w:val="single" w:sz="12" w:space="0" w:color="000000"/>
              <w:bottom w:val="single" w:sz="12" w:space="0" w:color="000000"/>
            </w:tcBorders>
            <w:shd w:val="clear" w:color="auto" w:fill="FFFFFF"/>
          </w:tcPr>
          <w:p w:rsidR="001A37A2" w:rsidRDefault="00F52C8D">
            <w:pPr>
              <w:pBdr>
                <w:top w:val="nil"/>
                <w:left w:val="nil"/>
                <w:bottom w:val="nil"/>
                <w:right w:val="nil"/>
                <w:between w:val="nil"/>
              </w:pBdr>
              <w:jc w:val="right"/>
              <w:cnfStyle w:val="000000000000" w:firstRow="0" w:lastRow="0" w:firstColumn="0" w:lastColumn="0" w:oddVBand="0" w:evenVBand="0" w:oddHBand="0" w:evenHBand="0" w:firstRowFirstColumn="0" w:firstRowLastColumn="0" w:lastRowFirstColumn="0" w:lastRowLastColumn="0"/>
              <w:rPr>
                <w:b/>
                <w:color w:val="000000"/>
                <w:sz w:val="18"/>
                <w:szCs w:val="18"/>
              </w:rPr>
            </w:pPr>
            <w:r>
              <w:rPr>
                <w:rFonts w:ascii="Times New Roman" w:hAnsi="Times New Roman"/>
                <w:color w:val="000000"/>
                <w:sz w:val="18"/>
                <w:szCs w:val="18"/>
              </w:rPr>
              <w:t xml:space="preserve">This is an open access article under the </w:t>
            </w:r>
            <w:hyperlink r:id="rId11">
              <w:r>
                <w:rPr>
                  <w:rFonts w:ascii="Times New Roman" w:hAnsi="Times New Roman"/>
                  <w:color w:val="0563C1"/>
                  <w:sz w:val="18"/>
                  <w:szCs w:val="18"/>
                  <w:u w:val="single"/>
                </w:rPr>
                <w:t>CC-BY-SA</w:t>
              </w:r>
            </w:hyperlink>
            <w:r>
              <w:rPr>
                <w:rFonts w:ascii="Times New Roman" w:hAnsi="Times New Roman"/>
                <w:color w:val="000000"/>
                <w:sz w:val="18"/>
                <w:szCs w:val="18"/>
              </w:rPr>
              <w:t xml:space="preserve"> license </w:t>
            </w:r>
            <w:r>
              <w:rPr>
                <w:b/>
                <w:color w:val="000000"/>
                <w:sz w:val="18"/>
                <w:szCs w:val="18"/>
              </w:rPr>
              <w:t xml:space="preserve">  </w:t>
            </w:r>
            <w:r>
              <w:rPr>
                <w:b/>
                <w:noProof/>
                <w:sz w:val="20"/>
                <w:szCs w:val="20"/>
              </w:rPr>
              <w:drawing>
                <wp:inline distT="114300" distB="114300" distL="114300" distR="114300">
                  <wp:extent cx="572453" cy="204042"/>
                  <wp:effectExtent l="0" t="0" r="0" b="0"/>
                  <wp:docPr id="1567005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2453" cy="204042"/>
                          </a:xfrm>
                          <a:prstGeom prst="rect">
                            <a:avLst/>
                          </a:prstGeom>
                          <a:ln/>
                        </pic:spPr>
                      </pic:pic>
                    </a:graphicData>
                  </a:graphic>
                </wp:inline>
              </w:drawing>
            </w:r>
          </w:p>
        </w:tc>
      </w:tr>
    </w:tbl>
    <w:p w:rsidR="001A37A2" w:rsidRDefault="001A37A2">
      <w:pPr>
        <w:pBdr>
          <w:top w:val="nil"/>
          <w:left w:val="nil"/>
          <w:bottom w:val="nil"/>
          <w:right w:val="nil"/>
          <w:between w:val="nil"/>
        </w:pBdr>
        <w:spacing w:after="0" w:line="240" w:lineRule="auto"/>
        <w:jc w:val="both"/>
        <w:rPr>
          <w:b/>
          <w:color w:val="000000"/>
          <w:sz w:val="20"/>
          <w:szCs w:val="20"/>
        </w:rPr>
      </w:pPr>
    </w:p>
    <w:p w:rsidR="001A37A2" w:rsidRDefault="00F52C8D">
      <w:pPr>
        <w:pBdr>
          <w:top w:val="nil"/>
          <w:left w:val="nil"/>
          <w:bottom w:val="nil"/>
          <w:right w:val="nil"/>
          <w:between w:val="nil"/>
        </w:pBdr>
        <w:spacing w:after="0" w:line="240" w:lineRule="auto"/>
        <w:jc w:val="both"/>
        <w:rPr>
          <w:rFonts w:ascii="Times New Roman" w:hAnsi="Times New Roman"/>
          <w:color w:val="000000"/>
          <w:sz w:val="20"/>
          <w:szCs w:val="20"/>
        </w:rPr>
      </w:pPr>
      <w:r>
        <w:rPr>
          <w:rFonts w:ascii="Times New Roman" w:hAnsi="Times New Roman"/>
          <w:b/>
          <w:sz w:val="20"/>
          <w:szCs w:val="20"/>
        </w:rPr>
        <w:t>Cara Menulis Sitasi</w:t>
      </w:r>
      <w:r>
        <w:rPr>
          <w:rFonts w:ascii="Times New Roman" w:hAnsi="Times New Roman"/>
          <w:b/>
          <w:color w:val="000000"/>
          <w:sz w:val="20"/>
          <w:szCs w:val="20"/>
        </w:rPr>
        <w:t xml:space="preserve">:  </w:t>
      </w:r>
      <w:r w:rsidR="00231330">
        <w:rPr>
          <w:rFonts w:ascii="Times New Roman" w:hAnsi="Times New Roman"/>
          <w:color w:val="000000"/>
          <w:sz w:val="20"/>
          <w:szCs w:val="20"/>
        </w:rPr>
        <w:t xml:space="preserve">Syafira, </w:t>
      </w:r>
      <w:proofErr w:type="gramStart"/>
      <w:r w:rsidR="00231330">
        <w:rPr>
          <w:rFonts w:ascii="Times New Roman" w:hAnsi="Times New Roman"/>
          <w:color w:val="000000"/>
          <w:sz w:val="20"/>
          <w:szCs w:val="20"/>
        </w:rPr>
        <w:t>Hadaya.,</w:t>
      </w:r>
      <w:proofErr w:type="gramEnd"/>
      <w:r w:rsidR="00231330">
        <w:rPr>
          <w:rFonts w:ascii="Times New Roman" w:hAnsi="Times New Roman"/>
          <w:color w:val="000000"/>
          <w:sz w:val="20"/>
          <w:szCs w:val="20"/>
        </w:rPr>
        <w:t xml:space="preserve"> Sakur., &amp; Armis (2024). </w:t>
      </w:r>
      <w:proofErr w:type="gramStart"/>
      <w:r w:rsidR="00231330">
        <w:rPr>
          <w:rFonts w:ascii="Times New Roman" w:hAnsi="Times New Roman"/>
          <w:color w:val="000000"/>
          <w:sz w:val="20"/>
          <w:szCs w:val="20"/>
        </w:rPr>
        <w:t xml:space="preserve">Penerapan </w:t>
      </w:r>
      <w:r w:rsidR="00231330">
        <w:rPr>
          <w:rFonts w:ascii="Times New Roman" w:hAnsi="Times New Roman"/>
          <w:i/>
          <w:color w:val="000000"/>
          <w:sz w:val="20"/>
          <w:szCs w:val="20"/>
        </w:rPr>
        <w:t xml:space="preserve">Problem Based Learning </w:t>
      </w:r>
      <w:r w:rsidR="00231330">
        <w:rPr>
          <w:rFonts w:ascii="Times New Roman" w:hAnsi="Times New Roman"/>
          <w:color w:val="000000"/>
          <w:sz w:val="20"/>
          <w:szCs w:val="20"/>
        </w:rPr>
        <w:t>untuk Meningkatkan Kemampuan Komunikasi Matematis Peserta Didik Fase D SMPN 4 Tambang Konten Statistika</w:t>
      </w:r>
      <w:r>
        <w:rPr>
          <w:rFonts w:ascii="Times New Roman" w:hAnsi="Times New Roman"/>
          <w:color w:val="000000"/>
          <w:sz w:val="20"/>
          <w:szCs w:val="20"/>
        </w:rPr>
        <w:t>.</w:t>
      </w:r>
      <w:proofErr w:type="gramEnd"/>
      <w:r>
        <w:rPr>
          <w:rFonts w:ascii="Times New Roman" w:hAnsi="Times New Roman"/>
          <w:color w:val="000000"/>
          <w:sz w:val="20"/>
          <w:szCs w:val="20"/>
        </w:rPr>
        <w:t xml:space="preserve"> </w:t>
      </w:r>
      <w:r>
        <w:rPr>
          <w:rFonts w:ascii="Times New Roman" w:hAnsi="Times New Roman"/>
          <w:i/>
          <w:color w:val="000000"/>
          <w:sz w:val="20"/>
          <w:szCs w:val="20"/>
        </w:rPr>
        <w:t xml:space="preserve">SIGMA: Jurnal Pendidikan Matematika, nomor volume (nomor issue), halaman. </w:t>
      </w:r>
      <w:hyperlink r:id="rId13">
        <w:r>
          <w:rPr>
            <w:rFonts w:ascii="Times New Roman" w:hAnsi="Times New Roman"/>
            <w:color w:val="0563C1"/>
            <w:sz w:val="20"/>
            <w:szCs w:val="20"/>
            <w:highlight w:val="white"/>
            <w:u w:val="single"/>
          </w:rPr>
          <w:t>https://doi.org/10.26618/sigma.v14i2.xxxx</w:t>
        </w:r>
      </w:hyperlink>
    </w:p>
    <w:p w:rsidR="001A37A2" w:rsidRDefault="00F52C8D">
      <w:pPr>
        <w:pBdr>
          <w:top w:val="nil"/>
          <w:left w:val="nil"/>
          <w:bottom w:val="nil"/>
          <w:right w:val="nil"/>
          <w:between w:val="nil"/>
        </w:pBdr>
        <w:spacing w:before="480" w:after="0"/>
        <w:jc w:val="both"/>
        <w:rPr>
          <w:rFonts w:ascii="Times New Roman" w:hAnsi="Times New Roman"/>
          <w:b/>
          <w:color w:val="000000"/>
          <w:sz w:val="24"/>
          <w:szCs w:val="24"/>
        </w:rPr>
      </w:pPr>
      <w:r>
        <w:rPr>
          <w:rFonts w:ascii="Times New Roman" w:hAnsi="Times New Roman"/>
          <w:b/>
          <w:color w:val="000000"/>
          <w:sz w:val="24"/>
          <w:szCs w:val="24"/>
        </w:rPr>
        <w:t>Pendahuluan</w:t>
      </w:r>
    </w:p>
    <w:p w:rsidR="0012454D" w:rsidRDefault="00231330" w:rsidP="0012454D">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sidRPr="00231330">
        <w:rPr>
          <w:rFonts w:ascii="Times New Roman" w:hAnsi="Times New Roman"/>
          <w:color w:val="000000"/>
          <w:sz w:val="24"/>
          <w:szCs w:val="24"/>
        </w:rPr>
        <w:t xml:space="preserve">Tujuan pembelajaran matematika </w:t>
      </w:r>
      <w:r w:rsidR="006E1FA8">
        <w:rPr>
          <w:rFonts w:ascii="Times New Roman" w:hAnsi="Times New Roman"/>
          <w:color w:val="000000"/>
          <w:sz w:val="24"/>
          <w:szCs w:val="24"/>
        </w:rPr>
        <w:t>dalam Kurikulum Merdeka dirancang untuk membantu peserta didik dalam mengembangkan kompetensi dan sikap yang lebih komprehensif terhadap matematika.</w:t>
      </w:r>
      <w:proofErr w:type="gramEnd"/>
      <w:r w:rsidR="006E1FA8">
        <w:rPr>
          <w:rFonts w:ascii="Times New Roman" w:hAnsi="Times New Roman"/>
          <w:color w:val="000000"/>
          <w:sz w:val="24"/>
          <w:szCs w:val="24"/>
        </w:rPr>
        <w:t xml:space="preserve"> Lebih rinci, tujuan pembelajaran tersebut mencakup</w:t>
      </w:r>
      <w:r>
        <w:rPr>
          <w:rFonts w:ascii="Times New Roman" w:hAnsi="Times New Roman"/>
          <w:color w:val="000000"/>
          <w:sz w:val="24"/>
          <w:szCs w:val="24"/>
        </w:rPr>
        <w:t>: (1) mema</w:t>
      </w:r>
      <w:r w:rsidRPr="00231330">
        <w:rPr>
          <w:rFonts w:ascii="Times New Roman" w:hAnsi="Times New Roman"/>
          <w:color w:val="000000"/>
          <w:sz w:val="24"/>
          <w:szCs w:val="24"/>
        </w:rPr>
        <w:t xml:space="preserve">hami materi </w:t>
      </w:r>
      <w:r w:rsidR="006E1FA8">
        <w:rPr>
          <w:rFonts w:ascii="Times New Roman" w:hAnsi="Times New Roman"/>
          <w:color w:val="000000"/>
          <w:sz w:val="24"/>
          <w:szCs w:val="24"/>
        </w:rPr>
        <w:t xml:space="preserve">matematika. </w:t>
      </w:r>
      <w:proofErr w:type="gramStart"/>
      <w:r w:rsidR="006E1FA8">
        <w:rPr>
          <w:rFonts w:ascii="Times New Roman" w:hAnsi="Times New Roman"/>
          <w:color w:val="000000"/>
          <w:sz w:val="24"/>
          <w:szCs w:val="24"/>
        </w:rPr>
        <w:t xml:space="preserve">Peserta didik diharapkan dapat memahami </w:t>
      </w:r>
      <w:r w:rsidRPr="00231330">
        <w:rPr>
          <w:rFonts w:ascii="Times New Roman" w:hAnsi="Times New Roman"/>
          <w:color w:val="000000"/>
          <w:sz w:val="24"/>
          <w:szCs w:val="24"/>
        </w:rPr>
        <w:t>fakta, konsep, prinsip, operasi, dan relasi ma</w:t>
      </w:r>
      <w:r w:rsidR="006E1FA8">
        <w:rPr>
          <w:rFonts w:ascii="Times New Roman" w:hAnsi="Times New Roman"/>
          <w:color w:val="000000"/>
          <w:sz w:val="24"/>
          <w:szCs w:val="24"/>
        </w:rPr>
        <w:t>tematis serta mampu</w:t>
      </w:r>
      <w:r>
        <w:rPr>
          <w:rFonts w:ascii="Times New Roman" w:hAnsi="Times New Roman"/>
          <w:color w:val="000000"/>
          <w:sz w:val="24"/>
          <w:szCs w:val="24"/>
        </w:rPr>
        <w:t xml:space="preserve"> mengaplikasikannya</w:t>
      </w:r>
      <w:r w:rsidR="006E1FA8">
        <w:rPr>
          <w:rFonts w:ascii="Times New Roman" w:hAnsi="Times New Roman"/>
          <w:color w:val="000000"/>
          <w:sz w:val="24"/>
          <w:szCs w:val="24"/>
        </w:rPr>
        <w:t xml:space="preserve"> dalam berbagai konteks</w:t>
      </w:r>
      <w:r>
        <w:rPr>
          <w:rFonts w:ascii="Times New Roman" w:hAnsi="Times New Roman"/>
          <w:color w:val="000000"/>
          <w:sz w:val="24"/>
          <w:szCs w:val="24"/>
        </w:rPr>
        <w:t xml:space="preserve">; </w:t>
      </w:r>
      <w:r w:rsidR="00A5046C">
        <w:rPr>
          <w:rFonts w:ascii="Times New Roman" w:hAnsi="Times New Roman"/>
          <w:color w:val="000000"/>
          <w:sz w:val="24"/>
          <w:szCs w:val="24"/>
        </w:rPr>
        <w:t>(2) M</w:t>
      </w:r>
      <w:r w:rsidRPr="00231330">
        <w:rPr>
          <w:rFonts w:ascii="Times New Roman" w:hAnsi="Times New Roman"/>
          <w:color w:val="000000"/>
          <w:sz w:val="24"/>
          <w:szCs w:val="24"/>
        </w:rPr>
        <w:t xml:space="preserve">enggunakan penalaran </w:t>
      </w:r>
      <w:r w:rsidR="00A5046C">
        <w:rPr>
          <w:rFonts w:ascii="Times New Roman" w:hAnsi="Times New Roman"/>
          <w:color w:val="000000"/>
          <w:sz w:val="24"/>
          <w:szCs w:val="24"/>
        </w:rPr>
        <w:t>matematis.</w:t>
      </w:r>
      <w:proofErr w:type="gramEnd"/>
      <w:r w:rsidR="00A5046C">
        <w:rPr>
          <w:rFonts w:ascii="Times New Roman" w:hAnsi="Times New Roman"/>
          <w:color w:val="000000"/>
          <w:sz w:val="24"/>
          <w:szCs w:val="24"/>
        </w:rPr>
        <w:t xml:space="preserve"> </w:t>
      </w:r>
      <w:proofErr w:type="gramStart"/>
      <w:r w:rsidR="00A5046C">
        <w:rPr>
          <w:rFonts w:ascii="Times New Roman" w:hAnsi="Times New Roman"/>
          <w:color w:val="000000"/>
          <w:sz w:val="24"/>
          <w:szCs w:val="24"/>
        </w:rPr>
        <w:t>Peserta didik diharapkan dapat mengembangkan kemampuan untuk menggunakan penalaran pada pola dan sifat, melakukan manipulasi matematis untuk membuat generalisasi, menyusun bukti, atau menjelaskan gagasan dengan logis dan sistematis; (3) Memecahkan masalah.</w:t>
      </w:r>
      <w:proofErr w:type="gramEnd"/>
      <w:r w:rsidR="00A5046C">
        <w:rPr>
          <w:rFonts w:ascii="Times New Roman" w:hAnsi="Times New Roman"/>
          <w:color w:val="000000"/>
          <w:sz w:val="24"/>
          <w:szCs w:val="24"/>
        </w:rPr>
        <w:t xml:space="preserve"> </w:t>
      </w:r>
      <w:proofErr w:type="gramStart"/>
      <w:r w:rsidR="00A5046C">
        <w:rPr>
          <w:rFonts w:ascii="Times New Roman" w:hAnsi="Times New Roman"/>
          <w:color w:val="000000"/>
          <w:sz w:val="24"/>
          <w:szCs w:val="24"/>
        </w:rPr>
        <w:t xml:space="preserve">Peserta didik diharapkan dapat </w:t>
      </w:r>
      <w:r w:rsidRPr="00231330">
        <w:rPr>
          <w:rFonts w:ascii="Times New Roman" w:hAnsi="Times New Roman"/>
          <w:color w:val="000000"/>
          <w:sz w:val="24"/>
          <w:szCs w:val="24"/>
        </w:rPr>
        <w:t>memahami masalah, merancang model matematis, menyelesaikan model</w:t>
      </w:r>
      <w:r w:rsidR="00A5046C">
        <w:rPr>
          <w:rFonts w:ascii="Times New Roman" w:hAnsi="Times New Roman"/>
          <w:color w:val="000000"/>
          <w:sz w:val="24"/>
          <w:szCs w:val="24"/>
        </w:rPr>
        <w:t xml:space="preserve"> tersebut, dan menafsirkan solusi yang diperoleh sehingga dapat digunakan dalam pemecahan masalah nyata; (4) M</w:t>
      </w:r>
      <w:r w:rsidRPr="00231330">
        <w:rPr>
          <w:rFonts w:ascii="Times New Roman" w:hAnsi="Times New Roman"/>
          <w:color w:val="000000"/>
          <w:sz w:val="24"/>
          <w:szCs w:val="24"/>
        </w:rPr>
        <w:t xml:space="preserve">engomunikasikan gagasan </w:t>
      </w:r>
      <w:r w:rsidR="00C1630D">
        <w:rPr>
          <w:rFonts w:ascii="Times New Roman" w:hAnsi="Times New Roman"/>
          <w:color w:val="000000"/>
          <w:sz w:val="24"/>
          <w:szCs w:val="24"/>
        </w:rPr>
        <w:t>matematis.</w:t>
      </w:r>
      <w:proofErr w:type="gramEnd"/>
      <w:r w:rsidR="00C1630D">
        <w:rPr>
          <w:rFonts w:ascii="Times New Roman" w:hAnsi="Times New Roman"/>
          <w:color w:val="000000"/>
          <w:sz w:val="24"/>
          <w:szCs w:val="24"/>
        </w:rPr>
        <w:t xml:space="preserve"> </w:t>
      </w:r>
      <w:proofErr w:type="gramStart"/>
      <w:r w:rsidR="00C1630D">
        <w:rPr>
          <w:rFonts w:ascii="Times New Roman" w:hAnsi="Times New Roman"/>
          <w:color w:val="000000"/>
          <w:sz w:val="24"/>
          <w:szCs w:val="24"/>
        </w:rPr>
        <w:t xml:space="preserve">Peserta didik diharapkan dapat menyampaikan gagasan atau informasi matematis </w:t>
      </w:r>
      <w:r w:rsidRPr="00231330">
        <w:rPr>
          <w:rFonts w:ascii="Times New Roman" w:hAnsi="Times New Roman"/>
          <w:color w:val="000000"/>
          <w:sz w:val="24"/>
          <w:szCs w:val="24"/>
        </w:rPr>
        <w:t>dengan</w:t>
      </w:r>
      <w:r w:rsidR="00C1630D">
        <w:rPr>
          <w:rFonts w:ascii="Times New Roman" w:hAnsi="Times New Roman"/>
          <w:color w:val="000000"/>
          <w:sz w:val="24"/>
          <w:szCs w:val="24"/>
        </w:rPr>
        <w:t xml:space="preserve"> menggunakan berbagai representasi seperti</w:t>
      </w:r>
      <w:r w:rsidRPr="00231330">
        <w:rPr>
          <w:rFonts w:ascii="Times New Roman" w:hAnsi="Times New Roman"/>
          <w:color w:val="000000"/>
          <w:sz w:val="24"/>
          <w:szCs w:val="24"/>
        </w:rPr>
        <w:t xml:space="preserve"> simbol, tabel, diagram, atau model matematis; (5) mengaitka</w:t>
      </w:r>
      <w:r w:rsidR="002621A5">
        <w:rPr>
          <w:rFonts w:ascii="Times New Roman" w:hAnsi="Times New Roman"/>
          <w:color w:val="000000"/>
          <w:sz w:val="24"/>
          <w:szCs w:val="24"/>
        </w:rPr>
        <w:t>n materi pembelajaran matematis.</w:t>
      </w:r>
      <w:proofErr w:type="gramEnd"/>
      <w:r w:rsidR="002621A5">
        <w:rPr>
          <w:rFonts w:ascii="Times New Roman" w:hAnsi="Times New Roman"/>
          <w:color w:val="000000"/>
          <w:sz w:val="24"/>
          <w:szCs w:val="24"/>
        </w:rPr>
        <w:t xml:space="preserve"> </w:t>
      </w:r>
      <w:proofErr w:type="gramStart"/>
      <w:r w:rsidR="002621A5">
        <w:rPr>
          <w:rFonts w:ascii="Times New Roman" w:hAnsi="Times New Roman"/>
          <w:color w:val="000000"/>
          <w:sz w:val="24"/>
          <w:szCs w:val="24"/>
        </w:rPr>
        <w:t xml:space="preserve">Peserta didik diharapkan dapat menghubungkan materi matematika yang dipelajari, baik </w:t>
      </w:r>
      <w:r w:rsidRPr="00231330">
        <w:rPr>
          <w:rFonts w:ascii="Times New Roman" w:hAnsi="Times New Roman"/>
          <w:color w:val="000000"/>
          <w:sz w:val="24"/>
          <w:szCs w:val="24"/>
        </w:rPr>
        <w:t xml:space="preserve">berupa fakta, konsep, prinsip, operasi, dan relasi matematis </w:t>
      </w:r>
      <w:r w:rsidR="002621A5">
        <w:rPr>
          <w:rFonts w:ascii="Times New Roman" w:hAnsi="Times New Roman"/>
          <w:color w:val="000000"/>
          <w:sz w:val="24"/>
          <w:szCs w:val="24"/>
        </w:rPr>
        <w:t>dengan</w:t>
      </w:r>
      <w:r w:rsidRPr="00231330">
        <w:rPr>
          <w:rFonts w:ascii="Times New Roman" w:hAnsi="Times New Roman"/>
          <w:color w:val="000000"/>
          <w:sz w:val="24"/>
          <w:szCs w:val="24"/>
        </w:rPr>
        <w:t xml:space="preserve"> bidang kajian</w:t>
      </w:r>
      <w:r w:rsidR="002621A5">
        <w:rPr>
          <w:rFonts w:ascii="Times New Roman" w:hAnsi="Times New Roman"/>
          <w:color w:val="000000"/>
          <w:sz w:val="24"/>
          <w:szCs w:val="24"/>
        </w:rPr>
        <w:t xml:space="preserve"> lainnya, lintas bidang ilmu, serta</w:t>
      </w:r>
      <w:r w:rsidRPr="00231330">
        <w:rPr>
          <w:rFonts w:ascii="Times New Roman" w:hAnsi="Times New Roman"/>
          <w:color w:val="000000"/>
          <w:sz w:val="24"/>
          <w:szCs w:val="24"/>
        </w:rPr>
        <w:t xml:space="preserve"> kehidupan</w:t>
      </w:r>
      <w:r w:rsidR="002621A5">
        <w:rPr>
          <w:rFonts w:ascii="Times New Roman" w:hAnsi="Times New Roman"/>
          <w:color w:val="000000"/>
          <w:sz w:val="24"/>
          <w:szCs w:val="24"/>
        </w:rPr>
        <w:t xml:space="preserve"> sehari-hari</w:t>
      </w:r>
      <w:r w:rsidRPr="00231330">
        <w:rPr>
          <w:rFonts w:ascii="Times New Roman" w:hAnsi="Times New Roman"/>
          <w:color w:val="000000"/>
          <w:sz w:val="24"/>
          <w:szCs w:val="24"/>
        </w:rPr>
        <w:t xml:space="preserve">; (6) </w:t>
      </w:r>
      <w:r w:rsidR="002A4E6B">
        <w:rPr>
          <w:rFonts w:ascii="Times New Roman" w:hAnsi="Times New Roman"/>
          <w:color w:val="000000"/>
          <w:sz w:val="24"/>
          <w:szCs w:val="24"/>
        </w:rPr>
        <w:t>Menghargai kegunaan matematika</w:t>
      </w:r>
      <w:r w:rsidRPr="00231330">
        <w:rPr>
          <w:rFonts w:ascii="Times New Roman" w:hAnsi="Times New Roman"/>
          <w:color w:val="000000"/>
          <w:sz w:val="24"/>
          <w:szCs w:val="24"/>
        </w:rPr>
        <w:t>.</w:t>
      </w:r>
      <w:proofErr w:type="gramEnd"/>
      <w:r w:rsidR="002A4E6B">
        <w:rPr>
          <w:rFonts w:ascii="Times New Roman" w:hAnsi="Times New Roman"/>
          <w:color w:val="000000"/>
          <w:sz w:val="24"/>
          <w:szCs w:val="24"/>
        </w:rPr>
        <w:t xml:space="preserve"> Peserta didik diharapkan memiliki sikap positif dengan menghargai peranan dan kegunaan matematika dalam kehidupan sehari-hari, sehingga termotivasi untuk terus belajar dan mengembangkan keterampilan matematisnya</w:t>
      </w:r>
      <w:proofErr w:type="gramStart"/>
      <w:r w:rsidR="002A4E6B">
        <w:rPr>
          <w:rFonts w:ascii="Times New Roman" w:hAnsi="Times New Roman"/>
          <w:color w:val="000000"/>
          <w:sz w:val="24"/>
          <w:szCs w:val="24"/>
        </w:rPr>
        <w:t>.</w:t>
      </w:r>
      <w:r w:rsidRPr="00231330">
        <w:rPr>
          <w:rFonts w:ascii="Times New Roman" w:hAnsi="Times New Roman"/>
          <w:color w:val="000000"/>
          <w:sz w:val="24"/>
          <w:szCs w:val="24"/>
        </w:rPr>
        <w:t>(</w:t>
      </w:r>
      <w:proofErr w:type="gramEnd"/>
      <w:r w:rsidRPr="00231330">
        <w:rPr>
          <w:rFonts w:ascii="Times New Roman" w:hAnsi="Times New Roman"/>
          <w:color w:val="000000"/>
          <w:sz w:val="24"/>
          <w:szCs w:val="24"/>
        </w:rPr>
        <w:t xml:space="preserve">Keputusan Kemendikbudristek Nomor 033/H/KR/2022). </w:t>
      </w:r>
      <w:proofErr w:type="gramStart"/>
      <w:r w:rsidR="00E63360">
        <w:rPr>
          <w:rFonts w:ascii="Times New Roman" w:hAnsi="Times New Roman"/>
          <w:color w:val="000000"/>
          <w:sz w:val="24"/>
          <w:szCs w:val="24"/>
        </w:rPr>
        <w:t>Tujuan-tujuan ini mendorong peserta didik untuk tidak hanya menguasai matematika secara teknis, tetapi juga untuk menghubungkan konsep matematika dengan konteks yang lebih luas.</w:t>
      </w:r>
      <w:proofErr w:type="gramEnd"/>
      <w:r w:rsidR="00E63360">
        <w:rPr>
          <w:rFonts w:ascii="Times New Roman" w:hAnsi="Times New Roman"/>
          <w:color w:val="000000"/>
          <w:sz w:val="24"/>
          <w:szCs w:val="24"/>
        </w:rPr>
        <w:t xml:space="preserve"> </w:t>
      </w:r>
      <w:proofErr w:type="gramStart"/>
      <w:r w:rsidRPr="00231330">
        <w:rPr>
          <w:rFonts w:ascii="Times New Roman" w:hAnsi="Times New Roman"/>
          <w:color w:val="000000"/>
          <w:sz w:val="24"/>
          <w:szCs w:val="24"/>
        </w:rPr>
        <w:t>Tujuan pembelajaran tersebut mengartikan bahwa peserta didik mampu mengembangkan fakta, konsep, prinsip, operasi, dan relasi untuk membangun pengetahuan matematis.</w:t>
      </w:r>
      <w:proofErr w:type="gramEnd"/>
      <w:r w:rsidRPr="00231330">
        <w:rPr>
          <w:rFonts w:ascii="Times New Roman" w:hAnsi="Times New Roman"/>
          <w:color w:val="000000"/>
          <w:sz w:val="24"/>
          <w:szCs w:val="24"/>
        </w:rPr>
        <w:t xml:space="preserve"> </w:t>
      </w:r>
      <w:proofErr w:type="gramStart"/>
      <w:r w:rsidRPr="00231330">
        <w:rPr>
          <w:rFonts w:ascii="Times New Roman" w:hAnsi="Times New Roman"/>
          <w:color w:val="000000"/>
          <w:sz w:val="24"/>
          <w:szCs w:val="24"/>
        </w:rPr>
        <w:t>Terkhusus pada poin keempat yaitu peserta didik mampu mengomunikasikan keadaan atau masalah ke dalam s</w:t>
      </w:r>
      <w:r w:rsidR="00A028C7">
        <w:rPr>
          <w:rFonts w:ascii="Times New Roman" w:hAnsi="Times New Roman"/>
          <w:color w:val="000000"/>
          <w:sz w:val="24"/>
          <w:szCs w:val="24"/>
        </w:rPr>
        <w:t>imbol atau model matemati</w:t>
      </w:r>
      <w:r w:rsidR="00D21EF0">
        <w:rPr>
          <w:rFonts w:ascii="Times New Roman" w:hAnsi="Times New Roman"/>
          <w:color w:val="000000"/>
          <w:sz w:val="24"/>
          <w:szCs w:val="24"/>
        </w:rPr>
        <w:t>s.</w:t>
      </w:r>
      <w:proofErr w:type="gramEnd"/>
      <w:r w:rsidR="00D21EF0">
        <w:rPr>
          <w:rFonts w:ascii="Times New Roman" w:hAnsi="Times New Roman"/>
          <w:color w:val="000000"/>
          <w:sz w:val="24"/>
          <w:szCs w:val="24"/>
        </w:rPr>
        <w:t xml:space="preserve"> </w:t>
      </w:r>
      <w:proofErr w:type="gramStart"/>
      <w:r w:rsidR="00D21EF0">
        <w:rPr>
          <w:rFonts w:ascii="Times New Roman" w:hAnsi="Times New Roman"/>
          <w:color w:val="000000"/>
          <w:sz w:val="24"/>
          <w:szCs w:val="24"/>
        </w:rPr>
        <w:t xml:space="preserve">Oleh karena itu, Kemampuan </w:t>
      </w:r>
      <w:r w:rsidRPr="00231330">
        <w:rPr>
          <w:rFonts w:ascii="Times New Roman" w:hAnsi="Times New Roman"/>
          <w:color w:val="000000"/>
          <w:sz w:val="24"/>
          <w:szCs w:val="24"/>
        </w:rPr>
        <w:t>Komunikasi Matematis (KKM) menjadi salah satu tujuan pe</w:t>
      </w:r>
      <w:r w:rsidR="00D21EF0">
        <w:rPr>
          <w:rFonts w:ascii="Times New Roman" w:hAnsi="Times New Roman"/>
          <w:color w:val="000000"/>
          <w:sz w:val="24"/>
          <w:szCs w:val="24"/>
        </w:rPr>
        <w:t>mbelajaran matematika yang perlu untuk</w:t>
      </w:r>
      <w:r w:rsidRPr="00231330">
        <w:rPr>
          <w:rFonts w:ascii="Times New Roman" w:hAnsi="Times New Roman"/>
          <w:color w:val="000000"/>
          <w:sz w:val="24"/>
          <w:szCs w:val="24"/>
        </w:rPr>
        <w:t xml:space="preserve"> dicapai.</w:t>
      </w:r>
      <w:proofErr w:type="gramEnd"/>
      <w:r w:rsidRPr="00231330">
        <w:rPr>
          <w:rFonts w:ascii="Times New Roman" w:hAnsi="Times New Roman"/>
          <w:color w:val="000000"/>
          <w:sz w:val="24"/>
          <w:szCs w:val="24"/>
        </w:rPr>
        <w:t xml:space="preserve"> </w:t>
      </w:r>
    </w:p>
    <w:p w:rsidR="00CD46C1" w:rsidRDefault="007637BB" w:rsidP="00347CBF">
      <w:pPr>
        <w:pBdr>
          <w:top w:val="nil"/>
          <w:left w:val="nil"/>
          <w:bottom w:val="nil"/>
          <w:right w:val="nil"/>
          <w:between w:val="nil"/>
        </w:pBdr>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Komunikasi adalah komponen utama dalam proses pembelajaran, terutama dalam pembelajaran matematika. </w:t>
      </w:r>
      <w:proofErr w:type="gramStart"/>
      <w:r>
        <w:rPr>
          <w:rFonts w:ascii="Times New Roman" w:hAnsi="Times New Roman"/>
          <w:color w:val="000000"/>
          <w:sz w:val="24"/>
          <w:szCs w:val="24"/>
        </w:rPr>
        <w:t>Hal ini disebabkan karena salah satu aspek penting dari matematika adalah ilmu logika yang dapat meningkatkan kemampuan komunikasi matematis peserta didik.</w:t>
      </w:r>
      <w:proofErr w:type="gramEnd"/>
      <w:r>
        <w:rPr>
          <w:rFonts w:ascii="Times New Roman" w:hAnsi="Times New Roman"/>
          <w:color w:val="000000"/>
          <w:sz w:val="24"/>
          <w:szCs w:val="24"/>
        </w:rPr>
        <w:t xml:space="preserve"> Oleh karena itu, matematika berperan penting dalam mengembangkan kemampuan komunikasi matematis peserta didik </w:t>
      </w:r>
      <w:r w:rsidR="006D6FB9">
        <w:rPr>
          <w:rFonts w:ascii="Times New Roman" w:hAnsi="Times New Roman"/>
          <w:color w:val="000000"/>
          <w:sz w:val="24"/>
          <w:szCs w:val="24"/>
        </w:rPr>
        <w:fldChar w:fldCharType="begin" w:fldLock="1"/>
      </w:r>
      <w:r w:rsidR="006D6FB9">
        <w:rPr>
          <w:rFonts w:ascii="Times New Roman" w:hAnsi="Times New Roman"/>
          <w:color w:val="000000"/>
          <w:sz w:val="24"/>
          <w:szCs w:val="24"/>
        </w:rPr>
        <w:instrText>ADDIN CSL_CITATION {"citationItems":[{"id":"ITEM-1","itemData":{"DOI":"10.51836/je.v5i1.116","ISSN":"2443-0455","abstract":"Tujuan penulisan artikel ini adalah untuk membahas kemampuan komunikasi matematis, mulai dari pengertian, indikator-indikator pada pengukuran kemampuan komunikasi matematis, model, strategi, varian soal yang bisa digunakan untuk mengukur kemampuan komunikasi matematis, serta pendekatan yang bisa diaplikasikan untuk mengembangkannya. Kesimpulan artikel ini yang berdasarkan hasil kajian pustaka ilmiah adalah sebagai berikut: (1) Kemampuan komunikasi matematis terdiri dari, komunikasi lisan dan tulisan. Komunikasi lisan berupa: menjelaskan dan diskusi, sedangkan komunikasi tulisan berupa: menyatakan ide matematika dengan cara persamaan, tabel, gambar/grafik maupun dengan bahasa siswa sendiri. (2) Indikator kemampuan komunikasi matematis: ekspresi matematika (mathematical ekspresion), menulis (written text), dan menggambar (drawing). (3) Jenis soal uraian yang dapat digunakan untuk mengukur kemampuan matematis adalah seperti soal uraian aplikatif, transfer, elaborative, maupun eksploratif. (4) Jenis model dan pendekatan pembelajaran yang dapat digunakan untuk meningkatkan kemampuan komunikasi matematis adalah: pendekatan PMR, model pembelajaran problem posing dengan pendekatan PMR, model pembelajaran problem solving dengan pendekatan PMR, maupun reciprocal teaching.","author":[{"dropping-particle":"","family":"Rasyid","given":"Mohammad Ali","non-dropping-particle":"","parse-names":false,"suffix":""}],"container-title":"Jurnal Edukasi: Kajian Ilmu Pendidikan","id":"ITEM-1","issue":"1","issued":{"date-parts":[["2020"]]},"page":"77-86","title":"Kemampuan Komunikasi Matematis Dalam Pembelajaran Matematika","type":"article-journal","volume":"5"},"uris":["http://www.mendeley.com/documents/?uuid=521d9917-4622-4332-9b35-bde527b2ee8d"]}],"mendeley":{"formattedCitation":"(Rasyid, 2020)","plainTextFormattedCitation":"(Rasyid, 2020)","previouslyFormattedCitation":"(Rasyid, 2020)"},"properties":{"noteIndex":0},"schema":"https://github.com/citation-style-language/schema/raw/master/csl-citation.json"}</w:instrText>
      </w:r>
      <w:r w:rsidR="006D6FB9">
        <w:rPr>
          <w:rFonts w:ascii="Times New Roman" w:hAnsi="Times New Roman"/>
          <w:color w:val="000000"/>
          <w:sz w:val="24"/>
          <w:szCs w:val="24"/>
        </w:rPr>
        <w:fldChar w:fldCharType="separate"/>
      </w:r>
      <w:r w:rsidR="006D6FB9" w:rsidRPr="006D6FB9">
        <w:rPr>
          <w:rFonts w:ascii="Times New Roman" w:hAnsi="Times New Roman"/>
          <w:noProof/>
          <w:color w:val="000000"/>
          <w:sz w:val="24"/>
          <w:szCs w:val="24"/>
        </w:rPr>
        <w:t>(Rasyid, 2020)</w:t>
      </w:r>
      <w:r w:rsidR="006D6FB9">
        <w:rPr>
          <w:rFonts w:ascii="Times New Roman" w:hAnsi="Times New Roman"/>
          <w:color w:val="000000"/>
          <w:sz w:val="24"/>
          <w:szCs w:val="24"/>
        </w:rPr>
        <w:fldChar w:fldCharType="end"/>
      </w:r>
      <w:r w:rsidR="00231330" w:rsidRPr="00231330">
        <w:rPr>
          <w:rFonts w:ascii="Times New Roman" w:hAnsi="Times New Roman"/>
          <w:color w:val="000000"/>
          <w:sz w:val="24"/>
          <w:szCs w:val="24"/>
        </w:rPr>
        <w:t xml:space="preserve">. </w:t>
      </w:r>
      <w:r w:rsidR="006520E9">
        <w:rPr>
          <w:rFonts w:ascii="Times New Roman" w:hAnsi="Times New Roman"/>
          <w:color w:val="000000"/>
          <w:sz w:val="24"/>
          <w:szCs w:val="24"/>
        </w:rPr>
        <w:t>KKM</w:t>
      </w:r>
      <w:r w:rsidR="006E3416">
        <w:rPr>
          <w:rFonts w:ascii="Times New Roman" w:hAnsi="Times New Roman"/>
          <w:color w:val="000000"/>
          <w:sz w:val="24"/>
          <w:szCs w:val="24"/>
        </w:rPr>
        <w:t xml:space="preserve"> menekankan bagaimana peserta didik menyampaikan ide-ide mereka dalam menjawab masalah kontekstual yang diberikan oleh guru, bagaimana keterlibatan mereka dalam kegiatan diskusi kelompok, serta bagaimana mereka mempertanggungjawabkan jawaban yang diperoleh dari pertanyaan terbuka maupun tugas</w:t>
      </w:r>
      <w:r w:rsidR="00444841">
        <w:rPr>
          <w:rFonts w:ascii="Times New Roman" w:hAnsi="Times New Roman"/>
          <w:color w:val="000000"/>
          <w:sz w:val="24"/>
          <w:szCs w:val="24"/>
        </w:rPr>
        <w:t xml:space="preserve">-tugas yang diberikan oleh guru </w:t>
      </w:r>
      <w:r w:rsidR="006D6FB9">
        <w:rPr>
          <w:rFonts w:ascii="Times New Roman" w:hAnsi="Times New Roman"/>
          <w:color w:val="000000"/>
          <w:sz w:val="24"/>
          <w:szCs w:val="24"/>
        </w:rPr>
        <w:fldChar w:fldCharType="begin" w:fldLock="1"/>
      </w:r>
      <w:r w:rsidR="006D6FB9">
        <w:rPr>
          <w:rFonts w:ascii="Times New Roman" w:hAnsi="Times New Roman"/>
          <w:color w:val="000000"/>
          <w:sz w:val="24"/>
          <w:szCs w:val="24"/>
        </w:rPr>
        <w:instrText>ADDIN CSL_CITATION {"citationItems":[{"id":"ITEM-1","itemData":{"DOI":"10.37087/jtb.v4i2.100","ISSN":"2721-1487","abstract":"Until now the teacher's role in building students' mathematical communication skills, especially in learning mathematics is still very limited. Communication ability is a very important aspect that needs to be owned by students who want to succeed in their studies. In line with that, according to Kist (Clark, 2005) effective communication skills are abilities that students need to have for all subjects.\r Mathematical communication skills (mathematical communication) in learning mathematics really need to be developed. This is because through mathematical communication students can organize their mathematical thinking both orally and in writing. In addition, students can also provide appropriate responses between students and the media in the learning process. Even in social interactions, someone who has good communication skills will tend to adapt more easily to anyone where he is in a community, which in turn will become a successful person in his life.\r In this paper, the author presents the notion of mathematical communication skills, with the scope of two things, namely students' ability to use mathematics as a communication tool (math language), and students' ability to communicate the mathematics learned as the content of the message that must be conveyed. How and why communication is important to build a mathematical community through open lines of communication in the classroom.\r  ","author":[{"dropping-particle":"","family":"ISTIQOMAH","given":"FADILLAH","non-dropping-particle":"","parse-names":false,"suffix":""}],"container-title":"Jurnal Teknologi dan Bisnis","id":"ITEM-1","issue":"2","issued":{"date-parts":[["2022"]]},"page":"135-142","title":"Membangun Kemampuan Komunikasi Matematis Dalam Pembelajaran Matematika","type":"article-journal","volume":"4"},"uris":["http://www.mendeley.com/documents/?uuid=c34868cc-c45b-445d-bceb-bbdf9f03025b"]}],"mendeley":{"formattedCitation":"(ISTIQOMAH, 2022)","manualFormatting":"(Istiqomah, 2022)","plainTextFormattedCitation":"(ISTIQOMAH, 2022)","previouslyFormattedCitation":"(ISTIQOMAH, 2022)"},"properties":{"noteIndex":0},"schema":"https://github.com/citation-style-language/schema/raw/master/csl-citation.json"}</w:instrText>
      </w:r>
      <w:r w:rsidR="006D6FB9">
        <w:rPr>
          <w:rFonts w:ascii="Times New Roman" w:hAnsi="Times New Roman"/>
          <w:color w:val="000000"/>
          <w:sz w:val="24"/>
          <w:szCs w:val="24"/>
        </w:rPr>
        <w:fldChar w:fldCharType="separate"/>
      </w:r>
      <w:r w:rsidR="006D6FB9" w:rsidRPr="006D6FB9">
        <w:rPr>
          <w:rFonts w:ascii="Times New Roman" w:hAnsi="Times New Roman"/>
          <w:noProof/>
          <w:color w:val="000000"/>
          <w:sz w:val="24"/>
          <w:szCs w:val="24"/>
        </w:rPr>
        <w:t>(Istiqomah, 2022)</w:t>
      </w:r>
      <w:r w:rsidR="006D6FB9">
        <w:rPr>
          <w:rFonts w:ascii="Times New Roman" w:hAnsi="Times New Roman"/>
          <w:color w:val="000000"/>
          <w:sz w:val="24"/>
          <w:szCs w:val="24"/>
        </w:rPr>
        <w:fldChar w:fldCharType="end"/>
      </w:r>
      <w:r w:rsidR="00231330" w:rsidRPr="00231330">
        <w:rPr>
          <w:rFonts w:ascii="Times New Roman" w:hAnsi="Times New Roman"/>
          <w:color w:val="000000"/>
          <w:sz w:val="24"/>
          <w:szCs w:val="24"/>
        </w:rPr>
        <w:t xml:space="preserve">. </w:t>
      </w:r>
      <w:r w:rsidR="00F93A91">
        <w:rPr>
          <w:rFonts w:ascii="Times New Roman" w:hAnsi="Times New Roman"/>
          <w:color w:val="000000"/>
          <w:sz w:val="24"/>
          <w:szCs w:val="24"/>
        </w:rPr>
        <w:t xml:space="preserve">Dalam pembelajaran matematika yang berpusat pada peserta didik, sumber informasi tidak hanya berasal dari guru saja, tetapi juga bisa didapatkan dari peserta didik lain. </w:t>
      </w:r>
      <w:proofErr w:type="gramStart"/>
      <w:r w:rsidR="00F93A91">
        <w:rPr>
          <w:rFonts w:ascii="Times New Roman" w:hAnsi="Times New Roman"/>
          <w:color w:val="000000"/>
          <w:sz w:val="24"/>
          <w:szCs w:val="24"/>
        </w:rPr>
        <w:t>Informasi yang disampaikan mencakup konsep-konsep matematika, dan penyampaiannya dapat dilaku</w:t>
      </w:r>
      <w:r w:rsidR="00727F0D">
        <w:rPr>
          <w:rFonts w:ascii="Times New Roman" w:hAnsi="Times New Roman"/>
          <w:color w:val="000000"/>
          <w:sz w:val="24"/>
          <w:szCs w:val="24"/>
        </w:rPr>
        <w:t xml:space="preserve">kan secara lisan maupun tulisan </w:t>
      </w:r>
      <w:r w:rsidR="00706F75" w:rsidRPr="00706F75">
        <w:rPr>
          <w:rFonts w:ascii="Times New Roman" w:hAnsi="Times New Roman"/>
          <w:color w:val="000000"/>
          <w:sz w:val="24"/>
          <w:szCs w:val="24"/>
        </w:rPr>
        <w:t>(Rahmayani, 2013:16).</w:t>
      </w:r>
      <w:proofErr w:type="gramEnd"/>
      <w:r w:rsidR="00706F75" w:rsidRPr="00706F75">
        <w:rPr>
          <w:rFonts w:ascii="Times New Roman" w:hAnsi="Times New Roman"/>
          <w:color w:val="000000"/>
          <w:sz w:val="24"/>
          <w:szCs w:val="24"/>
        </w:rPr>
        <w:t xml:space="preserve"> Keberhasilan seorang peserta didik dalam mempelajari matematika bergantung pada kapasitas berpikir dan kemampuannya untuk berkomun</w:t>
      </w:r>
      <w:r w:rsidR="006D6FB9">
        <w:rPr>
          <w:rFonts w:ascii="Times New Roman" w:hAnsi="Times New Roman"/>
          <w:color w:val="000000"/>
          <w:sz w:val="24"/>
          <w:szCs w:val="24"/>
        </w:rPr>
        <w:t xml:space="preserve">ikasi dalam konteks matematika </w:t>
      </w:r>
      <w:r w:rsidR="006D6FB9">
        <w:rPr>
          <w:rFonts w:ascii="Times New Roman" w:hAnsi="Times New Roman"/>
          <w:color w:val="000000"/>
          <w:sz w:val="24"/>
          <w:szCs w:val="24"/>
        </w:rPr>
        <w:fldChar w:fldCharType="begin" w:fldLock="1"/>
      </w:r>
      <w:r w:rsidR="00063DD6">
        <w:rPr>
          <w:rFonts w:ascii="Times New Roman" w:hAnsi="Times New Roman"/>
          <w:color w:val="000000"/>
          <w:sz w:val="24"/>
          <w:szCs w:val="24"/>
        </w:rPr>
        <w:instrText>ADDIN CSL_CITATION {"citationItems":[{"id":"ITEM-1","itemData":{"ISSN":"2303-3983","abstract":"Penelitian ini dimaksudkan untuk mengetahui bagaimana kemampuan komunikasi matematis mahasiswa terhadap pemahaman statistika. Data dalam penelitian ini berupa hasil pekerjaan tes tertulis tentang kemampuan komunikasi matematis dan wawancara terhadap subjek penelitian. Pengumpulan data diperoleh dengan tes dan wawancara. Uji keabsahan data yang digunakan adalah triangulasi. Data penelitan yang terkumpul dianalisis dengan analisis data non statistik yang terdiri dari tiga alur, yaitu reduksi data, penyajian data, dan penarikan kesimpulan/verifikasi data. Hasil penelitian menunjukkan bahwa 1) Terdapat 5 mahasiswa yang berada pada level 0 (sangat kurang baik); 2) 24 mahasiswa berada pada level 1 (kurang baik); 3) 6 mahasiswa berada pada level 2 (cukup baik); Penelitian ini diharapkan dapat memacu individu lain untuk melakukan penelitian yang lebih baik dan mendalam tentang kemampuan komunikasi matematis.","author":[{"dropping-particle":"","family":"Rohman","given":"Ahmad","non-dropping-particle":"","parse-names":false,"suffix":""}],"container-title":"Delta: Jurnal Ilmiah Pendidikan Matematika","id":"ITEM-1","issue":"2","issued":{"date-parts":[["2018"]]},"page":"1-11","title":"Analisis Kemampuan Komunikasi Matematis Siswa Dalam denyelesaikan Masalah Matematika","type":"article-journal","volume":"5"},"uris":["http://www.mendeley.com/documents/?uuid=5bfa42ef-79a8-4108-ba59-6c60b5a8b15e"]}],"mendeley":{"formattedCitation":"(Rohman, 2018)","plainTextFormattedCitation":"(Rohman, 2018)","previouslyFormattedCitation":"(Rohman, 2018)"},"properties":{"noteIndex":0},"schema":"https://github.com/citation-style-language/schema/raw/master/csl-citation.json"}</w:instrText>
      </w:r>
      <w:r w:rsidR="006D6FB9">
        <w:rPr>
          <w:rFonts w:ascii="Times New Roman" w:hAnsi="Times New Roman"/>
          <w:color w:val="000000"/>
          <w:sz w:val="24"/>
          <w:szCs w:val="24"/>
        </w:rPr>
        <w:fldChar w:fldCharType="separate"/>
      </w:r>
      <w:r w:rsidR="006D6FB9" w:rsidRPr="006D6FB9">
        <w:rPr>
          <w:rFonts w:ascii="Times New Roman" w:hAnsi="Times New Roman"/>
          <w:noProof/>
          <w:color w:val="000000"/>
          <w:sz w:val="24"/>
          <w:szCs w:val="24"/>
        </w:rPr>
        <w:t>(Rohman, 2018)</w:t>
      </w:r>
      <w:r w:rsidR="006D6FB9">
        <w:rPr>
          <w:rFonts w:ascii="Times New Roman" w:hAnsi="Times New Roman"/>
          <w:color w:val="000000"/>
          <w:sz w:val="24"/>
          <w:szCs w:val="24"/>
        </w:rPr>
        <w:fldChar w:fldCharType="end"/>
      </w:r>
      <w:r w:rsidR="00706F75" w:rsidRPr="00706F75">
        <w:rPr>
          <w:rFonts w:ascii="Times New Roman" w:hAnsi="Times New Roman"/>
          <w:color w:val="000000"/>
          <w:sz w:val="24"/>
          <w:szCs w:val="24"/>
        </w:rPr>
        <w:t>.</w:t>
      </w:r>
      <w:r w:rsidR="00347CBF">
        <w:rPr>
          <w:rFonts w:ascii="Times New Roman" w:hAnsi="Times New Roman"/>
          <w:color w:val="000000"/>
          <w:sz w:val="24"/>
          <w:szCs w:val="24"/>
        </w:rPr>
        <w:t xml:space="preserve"> </w:t>
      </w:r>
      <w:r w:rsidR="006520E9">
        <w:rPr>
          <w:rFonts w:ascii="Times New Roman" w:hAnsi="Times New Roman"/>
          <w:color w:val="000000"/>
          <w:sz w:val="24"/>
          <w:szCs w:val="24"/>
        </w:rPr>
        <w:t xml:space="preserve">KKM </w:t>
      </w:r>
      <w:r w:rsidR="00347CBF">
        <w:rPr>
          <w:rFonts w:ascii="Times New Roman" w:hAnsi="Times New Roman"/>
          <w:color w:val="000000"/>
          <w:sz w:val="24"/>
          <w:szCs w:val="24"/>
        </w:rPr>
        <w:t xml:space="preserve">adalah kemampuan peserta didik untuk menyampaikan ide-ide matematika secara tertulis </w:t>
      </w:r>
      <w:r w:rsidR="00063DD6">
        <w:rPr>
          <w:rFonts w:ascii="Times New Roman" w:hAnsi="Times New Roman"/>
          <w:color w:val="000000"/>
          <w:sz w:val="24"/>
          <w:szCs w:val="24"/>
        </w:rPr>
        <w:fldChar w:fldCharType="begin" w:fldLock="1"/>
      </w:r>
      <w:r w:rsidR="00063DD6">
        <w:rPr>
          <w:rFonts w:ascii="Times New Roman" w:hAnsi="Times New Roman"/>
          <w:color w:val="000000"/>
          <w:sz w:val="24"/>
          <w:szCs w:val="24"/>
        </w:rPr>
        <w:instrText>ADDIN CSL_CITATION {"citationItems":[{"id":"ITEM-1","itemData":{"DOI":"10.24952/logaritma.v6i02.1275","ISSN":"2338-8706","abstract":"Mathematical communication is one aspect that must be owned and developed in learning mathematics, it is stated in Permen 22 of 2006 concerning Graduation Competency Standards in the field of mathematics. A well-designed mathematics learning process can develop students' mathematical communication skills. The communication process for students to be able to develop ideas and build mathematical knowledge through assignments or questions designed by the teacher. Problems with mathematical communication skills that can be used must be in accordance with mathematical communication indicators. Questions that are in accordance with indicators are questions that can measure students' mathematical abilities. Thus, a good communication process can be a means to teach mathematics. Effective and communicative learning.","author":[{"dropping-particle":"","family":"Siregar","given":"Nur Fauziah","non-dropping-particle":"","parse-names":false,"suffix":""}],"container-title":"Logaritma: Jurnal Ilmu-ilmu Pendidikan dan Sains","id":"ITEM-1","issue":"02","issued":{"date-parts":[["2018"]]},"page":"74","title":"Komunikasi Matematis Dalam Pembelajaran Matematika","type":"article-journal","volume":"6"},"uris":["http://www.mendeley.com/documents/?uuid=116c5e2d-5da3-4dc1-967f-0f12c2b9bc55"]}],"mendeley":{"formattedCitation":"(Siregar, 2018)","plainTextFormattedCitation":"(Siregar, 2018)","previouslyFormattedCitation":"(Siregar, 2018)"},"properties":{"noteIndex":0},"schema":"https://github.com/citation-style-language/schema/raw/master/csl-citation.json"}</w:instrText>
      </w:r>
      <w:r w:rsidR="00063DD6">
        <w:rPr>
          <w:rFonts w:ascii="Times New Roman" w:hAnsi="Times New Roman"/>
          <w:color w:val="000000"/>
          <w:sz w:val="24"/>
          <w:szCs w:val="24"/>
        </w:rPr>
        <w:fldChar w:fldCharType="separate"/>
      </w:r>
      <w:r w:rsidR="00063DD6" w:rsidRPr="00063DD6">
        <w:rPr>
          <w:rFonts w:ascii="Times New Roman" w:hAnsi="Times New Roman"/>
          <w:noProof/>
          <w:color w:val="000000"/>
          <w:sz w:val="24"/>
          <w:szCs w:val="24"/>
        </w:rPr>
        <w:t>(Siregar, 2018)</w:t>
      </w:r>
      <w:r w:rsidR="00063DD6">
        <w:rPr>
          <w:rFonts w:ascii="Times New Roman" w:hAnsi="Times New Roman"/>
          <w:color w:val="000000"/>
          <w:sz w:val="24"/>
          <w:szCs w:val="24"/>
        </w:rPr>
        <w:fldChar w:fldCharType="end"/>
      </w:r>
      <w:r w:rsidR="00706F75" w:rsidRPr="00706F75">
        <w:rPr>
          <w:rFonts w:ascii="Times New Roman" w:hAnsi="Times New Roman"/>
          <w:color w:val="000000"/>
          <w:sz w:val="24"/>
          <w:szCs w:val="24"/>
        </w:rPr>
        <w:t xml:space="preserve">. </w:t>
      </w:r>
      <w:r w:rsidR="00347CBF">
        <w:rPr>
          <w:rFonts w:ascii="Times New Roman" w:hAnsi="Times New Roman"/>
          <w:color w:val="000000"/>
          <w:sz w:val="24"/>
          <w:szCs w:val="24"/>
        </w:rPr>
        <w:t xml:space="preserve">Kemampuan ini mencakup memberikan alasan yang logis dalam pemecahan masalah, mengubah uraian menjadi model matematika, serta menggambarkan ide-ide matematika melalui penjelasan yang sesuai </w:t>
      </w:r>
      <w:r w:rsidR="00063DD6">
        <w:rPr>
          <w:rFonts w:ascii="Times New Roman" w:hAnsi="Times New Roman"/>
          <w:color w:val="000000"/>
          <w:sz w:val="24"/>
          <w:szCs w:val="24"/>
        </w:rPr>
        <w:fldChar w:fldCharType="begin" w:fldLock="1"/>
      </w:r>
      <w:r w:rsidR="00063DD6">
        <w:rPr>
          <w:rFonts w:ascii="Times New Roman" w:hAnsi="Times New Roman"/>
          <w:color w:val="000000"/>
          <w:sz w:val="24"/>
          <w:szCs w:val="24"/>
        </w:rPr>
        <w:instrText>ADDIN CSL_CITATION {"citationItems":[{"id":"ITEM-1","itemData":{"DOI":"10.33603/jnpm.v3i1.2033","ISSN":"2549-8495","abstract":"Penelitian ini dilatarbelakangi rendahnya kemampuan komunikasi matematis dan self-efficacy siswa SMP. Â Penelitian ini bertujuan untuk menganalisis pengaruh Self-efficacy terhadap kemampuan komunikasi matematis siswa SMP. Metode penelitian yang digunakan adalah dengan menggunakan metode kuantitatif korelasional. Populasi dalam penelitian ini adalah SMPN 41 Bandung, Sampel dipilih secara acak diperoleh kelas IX dalam satu kelas di SMPN 41 Bandung sebanyakÂ 30 siswa. Pengumpulan data penelitian, siswa diberi 2 buah instrumen penelitian yaitu instrumen tes dan instrumen non tes. Instrumen tes berupa 7 buah soal uraian kemampuan komunikasi matematis, sedangkan instrumen non tes berupa angket Self-efficacy yang terdiri dari penyataan positif dan pernyataan negatif. Data tersebut diuji regresi dan korelasinya. Hasil dari analisis data menunjukkan bahwa Self-efficacy berpengaruh secara signifikan terhadap kemampuan komunikasi matematis siswa SMP, dengan persamaan regresi Y = 0,347X â€“ 10,255 menunjukkan pengaruh yang positif, serta tingkat keeratan yaitu koefisien korelasi pearson sebesar 0,776Â tergolong dalam interpretasi kuat positif. Rekomendasi dari penelitian ini, guru sebaiknya merancang proses pembelajaran yang dapat meningkatkan self-efficacy siswa agar kemampuan komunikasi siswa semakin meningkat.","author":[{"dropping-particle":"","family":"Hendriana","given":"Heris","non-dropping-particle":"","parse-names":false,"suffix":""},{"dropping-particle":"","family":"Kadarisma","given":"Gida","non-dropping-particle":"","parse-names":false,"suffix":""}],"container-title":"JNPM (Jurnal Nasional Pendidikan Matematika)","id":"ITEM-1","issue":"1","issued":{"date-parts":[["2019"]]},"page":"153","title":"Self-Efficacy dan Kemampuan Komunikasi Matematis Siswa SMP","type":"article-journal","volume":"3"},"uris":["http://www.mendeley.com/documents/?uuid=83aedd27-015c-40ce-b18f-85ecdc952b4e"]}],"mendeley":{"formattedCitation":"(Hendriana &amp; Kadarisma, 2019)","plainTextFormattedCitation":"(Hendriana &amp; Kadarisma, 2019)","previouslyFormattedCitation":"(Hendriana &amp; Kadarisma, 2019)"},"properties":{"noteIndex":0},"schema":"https://github.com/citation-style-language/schema/raw/master/csl-citation.json"}</w:instrText>
      </w:r>
      <w:r w:rsidR="00063DD6">
        <w:rPr>
          <w:rFonts w:ascii="Times New Roman" w:hAnsi="Times New Roman"/>
          <w:color w:val="000000"/>
          <w:sz w:val="24"/>
          <w:szCs w:val="24"/>
        </w:rPr>
        <w:fldChar w:fldCharType="separate"/>
      </w:r>
      <w:r w:rsidR="00063DD6" w:rsidRPr="00063DD6">
        <w:rPr>
          <w:rFonts w:ascii="Times New Roman" w:hAnsi="Times New Roman"/>
          <w:noProof/>
          <w:color w:val="000000"/>
          <w:sz w:val="24"/>
          <w:szCs w:val="24"/>
        </w:rPr>
        <w:t>(Hendriana &amp; Kadarisma, 2019)</w:t>
      </w:r>
      <w:r w:rsidR="00063DD6">
        <w:rPr>
          <w:rFonts w:ascii="Times New Roman" w:hAnsi="Times New Roman"/>
          <w:color w:val="000000"/>
          <w:sz w:val="24"/>
          <w:szCs w:val="24"/>
        </w:rPr>
        <w:fldChar w:fldCharType="end"/>
      </w:r>
      <w:r w:rsidR="00347CBF">
        <w:rPr>
          <w:rFonts w:ascii="Times New Roman" w:hAnsi="Times New Roman"/>
          <w:color w:val="000000"/>
          <w:sz w:val="24"/>
          <w:szCs w:val="24"/>
        </w:rPr>
        <w:t>.</w:t>
      </w:r>
    </w:p>
    <w:p w:rsidR="00721C3E" w:rsidRDefault="006267BD" w:rsidP="006267BD">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Pr>
          <w:rFonts w:ascii="Times New Roman" w:hAnsi="Times New Roman"/>
          <w:color w:val="000000"/>
          <w:sz w:val="24"/>
          <w:szCs w:val="24"/>
        </w:rPr>
        <w:t>Ketika peneliti melakukan wawancara dengan salah satu guru matematika kelas VIII di SMPN 4 Tambang, diperoleh informasi bahwa peserta didik masih mengalami kesulitan dalam menyelesaikan soal yang melibatkan penggunaan bahasa matematika yang tepat serta penjelasan mengenai konsep matematika yang sesuai dengan prosedur yang benar.</w:t>
      </w:r>
      <w:proofErr w:type="gramEnd"/>
      <w:r>
        <w:rPr>
          <w:rFonts w:ascii="Times New Roman" w:hAnsi="Times New Roman"/>
          <w:color w:val="000000"/>
          <w:sz w:val="24"/>
          <w:szCs w:val="24"/>
        </w:rPr>
        <w:t xml:space="preserve"> </w:t>
      </w:r>
      <w:proofErr w:type="gramStart"/>
      <w:r w:rsidR="00721C3E" w:rsidRPr="00231330">
        <w:rPr>
          <w:rFonts w:ascii="Times New Roman" w:hAnsi="Times New Roman"/>
          <w:color w:val="000000"/>
          <w:sz w:val="24"/>
          <w:szCs w:val="24"/>
        </w:rPr>
        <w:t xml:space="preserve">Lalu untuk mendukung permasalahan pada KKM peserta didik, peneliti melakukan tes awal di kelas </w:t>
      </w:r>
      <m:oMath>
        <m:sSub>
          <m:sSubPr>
            <m:ctrlPr>
              <w:rPr>
                <w:rFonts w:ascii="Cambria Math" w:hAnsi="Cambria Math"/>
                <w:color w:val="000000"/>
                <w:sz w:val="24"/>
                <w:szCs w:val="24"/>
              </w:rPr>
            </m:ctrlPr>
          </m:sSubPr>
          <m:e>
            <m:r>
              <m:rPr>
                <m:sty m:val="p"/>
              </m:rPr>
              <w:rPr>
                <w:rFonts w:ascii="Cambria Math" w:hAnsi="Cambria Math"/>
                <w:color w:val="000000"/>
                <w:sz w:val="24"/>
                <w:szCs w:val="24"/>
              </w:rPr>
              <m:t>VIII</m:t>
            </m:r>
          </m:e>
          <m:sub>
            <m:r>
              <m:rPr>
                <m:sty m:val="p"/>
              </m:rPr>
              <w:rPr>
                <w:rFonts w:ascii="Cambria Math" w:hAnsi="Cambria Math"/>
                <w:color w:val="000000"/>
                <w:sz w:val="24"/>
                <w:szCs w:val="24"/>
              </w:rPr>
              <m:t>3</m:t>
            </m:r>
          </m:sub>
        </m:sSub>
      </m:oMath>
      <w:r w:rsidR="00EB5C55">
        <w:rPr>
          <w:rFonts w:ascii="Times New Roman" w:hAnsi="Times New Roman"/>
          <w:color w:val="000000"/>
          <w:sz w:val="24"/>
          <w:szCs w:val="24"/>
        </w:rPr>
        <w:t xml:space="preserve"> </w:t>
      </w:r>
      <w:r w:rsidR="00721C3E" w:rsidRPr="00231330">
        <w:rPr>
          <w:rFonts w:ascii="Times New Roman" w:hAnsi="Times New Roman"/>
          <w:color w:val="000000"/>
          <w:sz w:val="24"/>
          <w:szCs w:val="24"/>
        </w:rPr>
        <w:t>pada materi Sistem Persamaan Linear Dua Variabel (SPLDV) yang sudah dipelajari pada kelas VII.</w:t>
      </w:r>
      <w:proofErr w:type="gramEnd"/>
      <w:r w:rsidR="00721C3E" w:rsidRPr="00231330">
        <w:rPr>
          <w:rFonts w:ascii="Times New Roman" w:hAnsi="Times New Roman"/>
          <w:color w:val="000000"/>
          <w:sz w:val="24"/>
          <w:szCs w:val="24"/>
        </w:rPr>
        <w:t xml:space="preserve"> </w:t>
      </w:r>
      <w:proofErr w:type="gramStart"/>
      <w:r w:rsidR="00721C3E" w:rsidRPr="00231330">
        <w:rPr>
          <w:rFonts w:ascii="Times New Roman" w:hAnsi="Times New Roman"/>
          <w:color w:val="000000"/>
          <w:sz w:val="24"/>
          <w:szCs w:val="24"/>
        </w:rPr>
        <w:t>Hasil tes awa</w:t>
      </w:r>
      <w:r w:rsidR="001957E2">
        <w:rPr>
          <w:rFonts w:ascii="Times New Roman" w:hAnsi="Times New Roman"/>
          <w:color w:val="000000"/>
          <w:sz w:val="24"/>
          <w:szCs w:val="24"/>
        </w:rPr>
        <w:t>l untuk setiap aspek KKM dari 32</w:t>
      </w:r>
      <w:r w:rsidR="00EB5C55">
        <w:rPr>
          <w:rFonts w:ascii="Times New Roman" w:hAnsi="Times New Roman"/>
          <w:color w:val="000000"/>
          <w:sz w:val="24"/>
          <w:szCs w:val="24"/>
        </w:rPr>
        <w:t xml:space="preserve"> peserta didik kelas </w:t>
      </w:r>
      <m:oMath>
        <m:sSub>
          <m:sSubPr>
            <m:ctrlPr>
              <w:rPr>
                <w:rFonts w:ascii="Cambria Math" w:hAnsi="Cambria Math"/>
                <w:color w:val="000000"/>
                <w:sz w:val="24"/>
                <w:szCs w:val="24"/>
              </w:rPr>
            </m:ctrlPr>
          </m:sSubPr>
          <m:e>
            <m:r>
              <m:rPr>
                <m:sty m:val="p"/>
              </m:rPr>
              <w:rPr>
                <w:rFonts w:ascii="Cambria Math" w:hAnsi="Cambria Math"/>
                <w:color w:val="000000"/>
                <w:sz w:val="24"/>
                <w:szCs w:val="24"/>
              </w:rPr>
              <m:t>VIII</m:t>
            </m:r>
          </m:e>
          <m:sub>
            <m:r>
              <m:rPr>
                <m:sty m:val="p"/>
              </m:rPr>
              <w:rPr>
                <w:rFonts w:ascii="Cambria Math" w:hAnsi="Cambria Math"/>
                <w:color w:val="000000"/>
                <w:sz w:val="24"/>
                <w:szCs w:val="24"/>
              </w:rPr>
              <m:t>3</m:t>
            </m:r>
          </m:sub>
        </m:sSub>
      </m:oMath>
      <w:r w:rsidR="00EB5C55">
        <w:rPr>
          <w:rFonts w:ascii="Times New Roman" w:hAnsi="Times New Roman"/>
          <w:color w:val="000000"/>
          <w:sz w:val="24"/>
          <w:szCs w:val="24"/>
        </w:rPr>
        <w:t xml:space="preserve"> </w:t>
      </w:r>
      <w:r w:rsidR="00721C3E" w:rsidRPr="00231330">
        <w:rPr>
          <w:rFonts w:ascii="Times New Roman" w:hAnsi="Times New Roman"/>
          <w:color w:val="000000"/>
          <w:sz w:val="24"/>
          <w:szCs w:val="24"/>
        </w:rPr>
        <w:t>SMP</w:t>
      </w:r>
      <w:r w:rsidR="00721C3E">
        <w:rPr>
          <w:rFonts w:ascii="Times New Roman" w:hAnsi="Times New Roman"/>
          <w:color w:val="000000"/>
          <w:sz w:val="24"/>
          <w:szCs w:val="24"/>
        </w:rPr>
        <w:t>N 4 Tambang dapat dilihat pada Tabel 1.</w:t>
      </w:r>
      <w:proofErr w:type="gramEnd"/>
    </w:p>
    <w:p w:rsidR="00635792" w:rsidRDefault="00635792" w:rsidP="006267BD">
      <w:pPr>
        <w:pBdr>
          <w:top w:val="nil"/>
          <w:left w:val="nil"/>
          <w:bottom w:val="nil"/>
          <w:right w:val="nil"/>
          <w:between w:val="nil"/>
        </w:pBdr>
        <w:spacing w:after="0"/>
        <w:ind w:firstLine="567"/>
        <w:jc w:val="both"/>
        <w:rPr>
          <w:rFonts w:ascii="Times New Roman" w:hAnsi="Times New Roman"/>
          <w:color w:val="000000"/>
          <w:sz w:val="24"/>
          <w:szCs w:val="24"/>
        </w:rPr>
      </w:pPr>
    </w:p>
    <w:p w:rsidR="00721C3E" w:rsidRPr="003E2773" w:rsidRDefault="00721C3E" w:rsidP="00721C3E">
      <w:pPr>
        <w:pBdr>
          <w:top w:val="nil"/>
          <w:left w:val="nil"/>
          <w:bottom w:val="nil"/>
          <w:right w:val="nil"/>
          <w:between w:val="nil"/>
        </w:pBdr>
        <w:spacing w:after="0"/>
        <w:ind w:firstLine="851"/>
        <w:jc w:val="center"/>
        <w:rPr>
          <w:rFonts w:ascii="Times New Roman" w:hAnsi="Times New Roman"/>
          <w:color w:val="000000"/>
          <w:sz w:val="24"/>
          <w:szCs w:val="24"/>
        </w:rPr>
      </w:pPr>
      <w:proofErr w:type="gramStart"/>
      <w:r>
        <w:rPr>
          <w:rFonts w:ascii="Times New Roman" w:hAnsi="Times New Roman"/>
          <w:b/>
          <w:color w:val="000000"/>
          <w:sz w:val="24"/>
          <w:szCs w:val="24"/>
        </w:rPr>
        <w:t>Tabel 1.</w:t>
      </w:r>
      <w:proofErr w:type="gramEnd"/>
      <w:r>
        <w:rPr>
          <w:rFonts w:ascii="Times New Roman" w:hAnsi="Times New Roman"/>
          <w:b/>
          <w:color w:val="000000"/>
          <w:sz w:val="24"/>
          <w:szCs w:val="24"/>
        </w:rPr>
        <w:t xml:space="preserve"> </w:t>
      </w:r>
      <w:r>
        <w:rPr>
          <w:rFonts w:ascii="Times New Roman" w:hAnsi="Times New Roman"/>
          <w:color w:val="000000"/>
          <w:sz w:val="24"/>
          <w:szCs w:val="24"/>
        </w:rPr>
        <w:t xml:space="preserve">Kualifikasi Skor </w:t>
      </w:r>
      <w:r w:rsidR="00843899">
        <w:rPr>
          <w:rFonts w:ascii="Times New Roman" w:hAnsi="Times New Roman"/>
          <w:color w:val="000000"/>
          <w:sz w:val="24"/>
          <w:szCs w:val="24"/>
        </w:rPr>
        <w:t>KKM</w:t>
      </w:r>
      <w:r>
        <w:rPr>
          <w:rFonts w:ascii="Times New Roman" w:hAnsi="Times New Roman"/>
          <w:color w:val="000000"/>
          <w:sz w:val="24"/>
          <w:szCs w:val="24"/>
        </w:rPr>
        <w:t xml:space="preserve"> Peserta Didik di Setiap Aspek pada Tes Awal</w:t>
      </w:r>
    </w:p>
    <w:tbl>
      <w:tblPr>
        <w:tblStyle w:val="TableGrid"/>
        <w:tblW w:w="90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2"/>
        <w:gridCol w:w="658"/>
        <w:gridCol w:w="620"/>
        <w:gridCol w:w="656"/>
        <w:gridCol w:w="620"/>
        <w:gridCol w:w="3658"/>
      </w:tblGrid>
      <w:tr w:rsidR="00721C3E" w:rsidRPr="003E2773" w:rsidTr="00B36C2A">
        <w:trPr>
          <w:tblHeader/>
          <w:jc w:val="center"/>
        </w:trPr>
        <w:tc>
          <w:tcPr>
            <w:tcW w:w="5396" w:type="dxa"/>
            <w:gridSpan w:val="5"/>
            <w:tcBorders>
              <w:top w:val="single" w:sz="4" w:space="0" w:color="auto"/>
              <w:bottom w:val="single" w:sz="4" w:space="0" w:color="auto"/>
            </w:tcBorders>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Aspek Kemampuan Komunikasi Matematis</w:t>
            </w:r>
          </w:p>
        </w:tc>
        <w:tc>
          <w:tcPr>
            <w:tcW w:w="3658" w:type="dxa"/>
            <w:tcBorders>
              <w:top w:val="single" w:sz="4" w:space="0" w:color="auto"/>
              <w:bottom w:val="single" w:sz="4" w:space="0" w:color="auto"/>
            </w:tcBorders>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Kualifikasi Kemampuan Komunikasi Matematis</w:t>
            </w:r>
          </w:p>
        </w:tc>
      </w:tr>
      <w:tr w:rsidR="00721C3E" w:rsidRPr="003E2773" w:rsidTr="00B36C2A">
        <w:trPr>
          <w:jc w:val="center"/>
        </w:trPr>
        <w:tc>
          <w:tcPr>
            <w:tcW w:w="2842" w:type="dxa"/>
            <w:tcBorders>
              <w:top w:val="single" w:sz="4" w:space="0" w:color="auto"/>
            </w:tcBorders>
            <w:vAlign w:val="center"/>
          </w:tcPr>
          <w:p w:rsidR="00721C3E" w:rsidRPr="003E2773" w:rsidRDefault="00721C3E" w:rsidP="00B36C2A">
            <w:pPr>
              <w:rPr>
                <w:rFonts w:ascii="Times New Roman" w:hAnsi="Times New Roman"/>
                <w:sz w:val="22"/>
                <w:szCs w:val="22"/>
              </w:rPr>
            </w:pPr>
            <w:r w:rsidRPr="003E2773">
              <w:rPr>
                <w:rFonts w:ascii="Times New Roman" w:hAnsi="Times New Roman"/>
                <w:sz w:val="22"/>
                <w:szCs w:val="22"/>
              </w:rPr>
              <w:t>Menghubungkan permasalahan kontekstual ke dalam ide-ide matematika</w:t>
            </w:r>
          </w:p>
        </w:tc>
        <w:tc>
          <w:tcPr>
            <w:tcW w:w="658" w:type="dxa"/>
            <w:tcBorders>
              <w:top w:val="single" w:sz="4" w:space="0" w:color="auto"/>
            </w:tcBorders>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0</w:t>
            </w:r>
          </w:p>
        </w:tc>
        <w:tc>
          <w:tcPr>
            <w:tcW w:w="620" w:type="dxa"/>
            <w:tcBorders>
              <w:top w:val="single" w:sz="4" w:space="0" w:color="auto"/>
            </w:tcBorders>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2</w:t>
            </w:r>
          </w:p>
        </w:tc>
        <w:tc>
          <w:tcPr>
            <w:tcW w:w="656" w:type="dxa"/>
            <w:tcBorders>
              <w:top w:val="single" w:sz="4" w:space="0" w:color="auto"/>
            </w:tcBorders>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1</w:t>
            </w:r>
          </w:p>
        </w:tc>
        <w:tc>
          <w:tcPr>
            <w:tcW w:w="620" w:type="dxa"/>
            <w:tcBorders>
              <w:top w:val="single" w:sz="4" w:space="0" w:color="auto"/>
            </w:tcBorders>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29</w:t>
            </w:r>
          </w:p>
        </w:tc>
        <w:tc>
          <w:tcPr>
            <w:tcW w:w="3658" w:type="dxa"/>
            <w:tcBorders>
              <w:top w:val="single" w:sz="4" w:space="0" w:color="auto"/>
            </w:tcBorders>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 xml:space="preserve">Mahir </w:t>
            </w:r>
            <m:oMath>
              <m:r>
                <w:rPr>
                  <w:rFonts w:ascii="Cambria Math" w:hAnsi="Cambria Math"/>
                  <w:sz w:val="22"/>
                  <w:szCs w:val="22"/>
                </w:rPr>
                <m:t>(85,00≤N≤100)</m:t>
              </m:r>
            </m:oMath>
          </w:p>
        </w:tc>
      </w:tr>
      <w:tr w:rsidR="00721C3E" w:rsidRPr="003E2773" w:rsidTr="00B36C2A">
        <w:trPr>
          <w:jc w:val="center"/>
        </w:trPr>
        <w:tc>
          <w:tcPr>
            <w:tcW w:w="2842" w:type="dxa"/>
            <w:vAlign w:val="center"/>
          </w:tcPr>
          <w:p w:rsidR="00721C3E" w:rsidRPr="003E2773" w:rsidRDefault="00721C3E" w:rsidP="00B36C2A">
            <w:pPr>
              <w:rPr>
                <w:rFonts w:ascii="Times New Roman" w:hAnsi="Times New Roman"/>
                <w:sz w:val="22"/>
                <w:szCs w:val="22"/>
              </w:rPr>
            </w:pPr>
            <w:r w:rsidRPr="003E2773">
              <w:rPr>
                <w:rFonts w:ascii="Times New Roman" w:hAnsi="Times New Roman"/>
                <w:sz w:val="22"/>
                <w:szCs w:val="22"/>
              </w:rPr>
              <w:t>Menyatakan permasalahan kontekstual ke dalam bahasa matematika secara tertulis</w:t>
            </w:r>
          </w:p>
        </w:tc>
        <w:tc>
          <w:tcPr>
            <w:tcW w:w="658" w:type="dxa"/>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0</w:t>
            </w:r>
          </w:p>
        </w:tc>
        <w:tc>
          <w:tcPr>
            <w:tcW w:w="620" w:type="dxa"/>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0</w:t>
            </w:r>
          </w:p>
        </w:tc>
        <w:tc>
          <w:tcPr>
            <w:tcW w:w="656" w:type="dxa"/>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0</w:t>
            </w:r>
          </w:p>
        </w:tc>
        <w:tc>
          <w:tcPr>
            <w:tcW w:w="620" w:type="dxa"/>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32</w:t>
            </w:r>
          </w:p>
        </w:tc>
        <w:tc>
          <w:tcPr>
            <w:tcW w:w="3658" w:type="dxa"/>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 xml:space="preserve">Cakap </w:t>
            </w:r>
            <m:oMath>
              <m:r>
                <w:rPr>
                  <w:rFonts w:ascii="Cambria Math" w:hAnsi="Cambria Math"/>
                  <w:sz w:val="22"/>
                  <w:szCs w:val="22"/>
                </w:rPr>
                <m:t>(65,00≤N&lt;85,00)</m:t>
              </m:r>
            </m:oMath>
          </w:p>
        </w:tc>
      </w:tr>
      <w:tr w:rsidR="00721C3E" w:rsidRPr="003E2773" w:rsidTr="00B36C2A">
        <w:trPr>
          <w:jc w:val="center"/>
        </w:trPr>
        <w:tc>
          <w:tcPr>
            <w:tcW w:w="2842" w:type="dxa"/>
            <w:vAlign w:val="center"/>
          </w:tcPr>
          <w:p w:rsidR="00721C3E" w:rsidRPr="003E2773" w:rsidRDefault="00721C3E" w:rsidP="00B36C2A">
            <w:pPr>
              <w:rPr>
                <w:rFonts w:ascii="Times New Roman" w:hAnsi="Times New Roman"/>
                <w:sz w:val="22"/>
                <w:szCs w:val="22"/>
              </w:rPr>
            </w:pPr>
            <w:r w:rsidRPr="003E2773">
              <w:rPr>
                <w:rFonts w:ascii="Times New Roman" w:hAnsi="Times New Roman"/>
                <w:sz w:val="22"/>
                <w:szCs w:val="22"/>
              </w:rPr>
              <w:t>Menuliskan alternatif penyelesaian</w:t>
            </w:r>
          </w:p>
        </w:tc>
        <w:tc>
          <w:tcPr>
            <w:tcW w:w="658" w:type="dxa"/>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0</w:t>
            </w:r>
          </w:p>
        </w:tc>
        <w:tc>
          <w:tcPr>
            <w:tcW w:w="620" w:type="dxa"/>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1</w:t>
            </w:r>
          </w:p>
        </w:tc>
        <w:tc>
          <w:tcPr>
            <w:tcW w:w="656" w:type="dxa"/>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18</w:t>
            </w:r>
          </w:p>
        </w:tc>
        <w:tc>
          <w:tcPr>
            <w:tcW w:w="620" w:type="dxa"/>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13</w:t>
            </w:r>
          </w:p>
        </w:tc>
        <w:tc>
          <w:tcPr>
            <w:tcW w:w="3658" w:type="dxa"/>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 xml:space="preserve">Layak </w:t>
            </w:r>
            <m:oMath>
              <m:r>
                <w:rPr>
                  <w:rFonts w:ascii="Cambria Math" w:hAnsi="Cambria Math"/>
                  <w:sz w:val="22"/>
                  <w:szCs w:val="22"/>
                </w:rPr>
                <m:t>(40,00≤N&lt;65,00)</m:t>
              </m:r>
            </m:oMath>
          </w:p>
        </w:tc>
      </w:tr>
      <w:tr w:rsidR="00721C3E" w:rsidRPr="003E2773" w:rsidTr="00B36C2A">
        <w:trPr>
          <w:jc w:val="center"/>
        </w:trPr>
        <w:tc>
          <w:tcPr>
            <w:tcW w:w="2842" w:type="dxa"/>
            <w:vAlign w:val="center"/>
          </w:tcPr>
          <w:p w:rsidR="00721C3E" w:rsidRPr="003E2773" w:rsidRDefault="00721C3E" w:rsidP="00B36C2A">
            <w:pPr>
              <w:rPr>
                <w:rFonts w:ascii="Times New Roman" w:hAnsi="Times New Roman"/>
                <w:sz w:val="22"/>
                <w:szCs w:val="22"/>
              </w:rPr>
            </w:pPr>
            <w:r w:rsidRPr="003E2773">
              <w:rPr>
                <w:rFonts w:ascii="Times New Roman" w:hAnsi="Times New Roman"/>
                <w:sz w:val="22"/>
                <w:szCs w:val="22"/>
              </w:rPr>
              <w:t>Menyusun argumen dan membuat generalisasi</w:t>
            </w:r>
          </w:p>
        </w:tc>
        <w:tc>
          <w:tcPr>
            <w:tcW w:w="658" w:type="dxa"/>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0</w:t>
            </w:r>
          </w:p>
        </w:tc>
        <w:tc>
          <w:tcPr>
            <w:tcW w:w="620" w:type="dxa"/>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0</w:t>
            </w:r>
          </w:p>
        </w:tc>
        <w:tc>
          <w:tcPr>
            <w:tcW w:w="656" w:type="dxa"/>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4</w:t>
            </w:r>
          </w:p>
        </w:tc>
        <w:tc>
          <w:tcPr>
            <w:tcW w:w="620" w:type="dxa"/>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28</w:t>
            </w:r>
          </w:p>
        </w:tc>
        <w:tc>
          <w:tcPr>
            <w:tcW w:w="3658" w:type="dxa"/>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 xml:space="preserve">Mulai Berkembang </w:t>
            </w:r>
            <m:oMath>
              <m:r>
                <w:rPr>
                  <w:rFonts w:ascii="Cambria Math" w:hAnsi="Cambria Math"/>
                  <w:sz w:val="22"/>
                  <w:szCs w:val="22"/>
                </w:rPr>
                <m:t>(0≤N&lt;40,00)</m:t>
              </m:r>
            </m:oMath>
          </w:p>
        </w:tc>
      </w:tr>
      <w:tr w:rsidR="00721C3E" w:rsidRPr="003E2773" w:rsidTr="00B36C2A">
        <w:trPr>
          <w:jc w:val="center"/>
        </w:trPr>
        <w:tc>
          <w:tcPr>
            <w:tcW w:w="2842" w:type="dxa"/>
            <w:tcBorders>
              <w:bottom w:val="single" w:sz="4" w:space="0" w:color="auto"/>
            </w:tcBorders>
            <w:vAlign w:val="center"/>
          </w:tcPr>
          <w:p w:rsidR="00721C3E" w:rsidRPr="003E2773" w:rsidRDefault="00721C3E" w:rsidP="00B36C2A">
            <w:pPr>
              <w:rPr>
                <w:rFonts w:ascii="Times New Roman" w:hAnsi="Times New Roman"/>
                <w:sz w:val="22"/>
                <w:szCs w:val="22"/>
              </w:rPr>
            </w:pPr>
            <w:r w:rsidRPr="003E2773">
              <w:rPr>
                <w:rFonts w:ascii="Times New Roman" w:hAnsi="Times New Roman"/>
                <w:sz w:val="22"/>
                <w:szCs w:val="22"/>
              </w:rPr>
              <w:t>Rata-rata Skor KKM pada Setiap Aspek</w:t>
            </w:r>
          </w:p>
        </w:tc>
        <w:tc>
          <w:tcPr>
            <w:tcW w:w="658" w:type="dxa"/>
            <w:tcBorders>
              <w:bottom w:val="single" w:sz="4" w:space="0" w:color="auto"/>
            </w:tcBorders>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7,03</w:t>
            </w:r>
          </w:p>
        </w:tc>
        <w:tc>
          <w:tcPr>
            <w:tcW w:w="620" w:type="dxa"/>
            <w:tcBorders>
              <w:bottom w:val="single" w:sz="4" w:space="0" w:color="auto"/>
            </w:tcBorders>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1,95</w:t>
            </w:r>
          </w:p>
        </w:tc>
        <w:tc>
          <w:tcPr>
            <w:tcW w:w="656" w:type="dxa"/>
            <w:tcBorders>
              <w:bottom w:val="single" w:sz="4" w:space="0" w:color="auto"/>
            </w:tcBorders>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45,7</w:t>
            </w:r>
          </w:p>
        </w:tc>
        <w:tc>
          <w:tcPr>
            <w:tcW w:w="620" w:type="dxa"/>
            <w:tcBorders>
              <w:bottom w:val="single" w:sz="4" w:space="0" w:color="auto"/>
            </w:tcBorders>
            <w:vAlign w:val="center"/>
          </w:tcPr>
          <w:p w:rsidR="00721C3E" w:rsidRPr="003E2773" w:rsidRDefault="00721C3E" w:rsidP="00B36C2A">
            <w:pPr>
              <w:jc w:val="center"/>
              <w:rPr>
                <w:rFonts w:ascii="Times New Roman" w:hAnsi="Times New Roman"/>
                <w:sz w:val="22"/>
                <w:szCs w:val="22"/>
              </w:rPr>
            </w:pPr>
            <w:r w:rsidRPr="003E2773">
              <w:rPr>
                <w:rFonts w:ascii="Times New Roman" w:hAnsi="Times New Roman"/>
                <w:sz w:val="22"/>
                <w:szCs w:val="22"/>
              </w:rPr>
              <w:t>7,81</w:t>
            </w:r>
          </w:p>
        </w:tc>
        <w:tc>
          <w:tcPr>
            <w:tcW w:w="3658" w:type="dxa"/>
            <w:tcBorders>
              <w:bottom w:val="single" w:sz="4" w:space="0" w:color="auto"/>
            </w:tcBorders>
          </w:tcPr>
          <w:p w:rsidR="00721C3E" w:rsidRPr="003E2773" w:rsidRDefault="00721C3E" w:rsidP="00B36C2A">
            <w:pPr>
              <w:jc w:val="center"/>
              <w:rPr>
                <w:rFonts w:ascii="Times New Roman" w:hAnsi="Times New Roman"/>
                <w:sz w:val="22"/>
                <w:szCs w:val="22"/>
              </w:rPr>
            </w:pPr>
          </w:p>
        </w:tc>
      </w:tr>
    </w:tbl>
    <w:p w:rsidR="00721C3E" w:rsidRDefault="00721C3E" w:rsidP="00721C3E">
      <w:pPr>
        <w:pBdr>
          <w:top w:val="nil"/>
          <w:left w:val="nil"/>
          <w:bottom w:val="nil"/>
          <w:right w:val="nil"/>
          <w:between w:val="nil"/>
        </w:pBdr>
        <w:spacing w:after="0"/>
        <w:ind w:firstLine="567"/>
        <w:jc w:val="both"/>
        <w:rPr>
          <w:rFonts w:ascii="Times New Roman" w:hAnsi="Times New Roman"/>
          <w:i/>
          <w:color w:val="000000"/>
          <w:sz w:val="24"/>
          <w:szCs w:val="24"/>
        </w:rPr>
      </w:pPr>
      <w:proofErr w:type="gramStart"/>
      <w:r>
        <w:rPr>
          <w:rFonts w:ascii="Times New Roman" w:hAnsi="Times New Roman"/>
          <w:i/>
          <w:color w:val="000000"/>
          <w:sz w:val="24"/>
          <w:szCs w:val="24"/>
        </w:rPr>
        <w:t>Sumber :</w:t>
      </w:r>
      <w:proofErr w:type="gramEnd"/>
      <w:r>
        <w:rPr>
          <w:rFonts w:ascii="Times New Roman" w:hAnsi="Times New Roman"/>
          <w:i/>
          <w:color w:val="000000"/>
          <w:sz w:val="24"/>
          <w:szCs w:val="24"/>
        </w:rPr>
        <w:t xml:space="preserve"> Hasil Tes Awal KKM Kelas </w:t>
      </w:r>
      <m:oMath>
        <m:sSub>
          <m:sSubPr>
            <m:ctrlPr>
              <w:rPr>
                <w:rFonts w:ascii="Cambria Math" w:hAnsi="Cambria Math"/>
                <w:i/>
                <w:color w:val="000000"/>
                <w:sz w:val="24"/>
                <w:szCs w:val="24"/>
              </w:rPr>
            </m:ctrlPr>
          </m:sSubPr>
          <m:e>
            <m:r>
              <w:rPr>
                <w:rFonts w:ascii="Cambria Math" w:hAnsi="Cambria Math"/>
                <w:color w:val="000000"/>
                <w:sz w:val="24"/>
                <w:szCs w:val="24"/>
              </w:rPr>
              <m:t>VIII</m:t>
            </m:r>
          </m:e>
          <m:sub>
            <m:r>
              <w:rPr>
                <w:rFonts w:ascii="Cambria Math" w:hAnsi="Cambria Math"/>
                <w:color w:val="000000"/>
                <w:sz w:val="24"/>
                <w:szCs w:val="24"/>
              </w:rPr>
              <m:t>3</m:t>
            </m:r>
          </m:sub>
        </m:sSub>
      </m:oMath>
      <w:r>
        <w:rPr>
          <w:rFonts w:ascii="Times New Roman" w:hAnsi="Times New Roman"/>
          <w:i/>
          <w:color w:val="000000"/>
          <w:sz w:val="24"/>
          <w:szCs w:val="24"/>
        </w:rPr>
        <w:t xml:space="preserve"> SMPN 4 Tambang</w:t>
      </w:r>
    </w:p>
    <w:p w:rsidR="00721C3E" w:rsidRDefault="00721C3E" w:rsidP="00721C3E">
      <w:pPr>
        <w:pBdr>
          <w:top w:val="nil"/>
          <w:left w:val="nil"/>
          <w:bottom w:val="nil"/>
          <w:right w:val="nil"/>
          <w:between w:val="nil"/>
        </w:pBdr>
        <w:spacing w:after="0"/>
        <w:jc w:val="both"/>
        <w:rPr>
          <w:rFonts w:ascii="Times New Roman" w:hAnsi="Times New Roman"/>
          <w:i/>
          <w:color w:val="000000"/>
          <w:sz w:val="24"/>
          <w:szCs w:val="24"/>
        </w:rPr>
      </w:pPr>
    </w:p>
    <w:p w:rsidR="00721C3E" w:rsidRDefault="00721C3E" w:rsidP="00721C3E">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sidRPr="00231330">
        <w:rPr>
          <w:rFonts w:ascii="Times New Roman" w:hAnsi="Times New Roman"/>
          <w:color w:val="000000"/>
          <w:sz w:val="24"/>
          <w:szCs w:val="24"/>
        </w:rPr>
        <w:t>Berdasarkan Tabel 1 diperoleh informasi bahwa KKM peserta didik tergolong masih rendah, dikarenakan rata-rata skor KKM pada setiap aspek masih dalam kategori kurang dan cukup.</w:t>
      </w:r>
      <w:proofErr w:type="gramEnd"/>
      <w:r w:rsidRPr="00231330">
        <w:rPr>
          <w:rFonts w:ascii="Times New Roman" w:hAnsi="Times New Roman"/>
          <w:color w:val="000000"/>
          <w:sz w:val="24"/>
          <w:szCs w:val="24"/>
        </w:rPr>
        <w:t xml:space="preserve"> </w:t>
      </w:r>
      <w:proofErr w:type="gramStart"/>
      <w:r w:rsidRPr="00231330">
        <w:rPr>
          <w:rFonts w:ascii="Times New Roman" w:hAnsi="Times New Roman"/>
          <w:color w:val="000000"/>
          <w:sz w:val="24"/>
          <w:szCs w:val="24"/>
        </w:rPr>
        <w:t>Peserta didik belum mampu memenuhi semua indikator KKM dalam melakukan penyelesaian terhadap permasalahan matematika yang diberikan.</w:t>
      </w:r>
      <w:proofErr w:type="gramEnd"/>
      <w:r w:rsidRPr="00231330">
        <w:rPr>
          <w:rFonts w:ascii="Times New Roman" w:hAnsi="Times New Roman"/>
          <w:color w:val="000000"/>
          <w:sz w:val="24"/>
          <w:szCs w:val="24"/>
        </w:rPr>
        <w:t xml:space="preserve"> </w:t>
      </w:r>
      <w:proofErr w:type="gramStart"/>
      <w:r w:rsidRPr="00231330">
        <w:rPr>
          <w:rFonts w:ascii="Times New Roman" w:hAnsi="Times New Roman"/>
          <w:color w:val="000000"/>
          <w:sz w:val="24"/>
          <w:szCs w:val="24"/>
        </w:rPr>
        <w:t>Kesalahan peserta didik paling banyak pada indikator KKM yang pertama dan kedua, dengan kriteria kemampuan menghubungkan permasalahan kontekstual ke dalam ide-ide matematika dan kemampuan menyatakan permasalahan kontekstual dalam bahasa matematika secara tertulis.</w:t>
      </w:r>
      <w:proofErr w:type="gramEnd"/>
    </w:p>
    <w:p w:rsidR="00721C3E" w:rsidRDefault="00721C3E" w:rsidP="00721C3E">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sidRPr="00231330">
        <w:rPr>
          <w:rFonts w:ascii="Times New Roman" w:hAnsi="Times New Roman"/>
          <w:color w:val="000000"/>
          <w:sz w:val="24"/>
          <w:szCs w:val="24"/>
        </w:rPr>
        <w:t>Selanjutnya peneliti m</w:t>
      </w:r>
      <w:r>
        <w:rPr>
          <w:rFonts w:ascii="Times New Roman" w:hAnsi="Times New Roman"/>
          <w:color w:val="000000"/>
          <w:sz w:val="24"/>
          <w:szCs w:val="24"/>
        </w:rPr>
        <w:t xml:space="preserve">elakukan observasi di kelas </w:t>
      </w:r>
      <m:oMath>
        <m:sSub>
          <m:sSubPr>
            <m:ctrlPr>
              <w:rPr>
                <w:rFonts w:ascii="Cambria Math" w:hAnsi="Cambria Math"/>
                <w:color w:val="000000"/>
                <w:sz w:val="24"/>
                <w:szCs w:val="24"/>
              </w:rPr>
            </m:ctrlPr>
          </m:sSubPr>
          <m:e>
            <m:r>
              <m:rPr>
                <m:sty m:val="p"/>
              </m:rPr>
              <w:rPr>
                <w:rFonts w:ascii="Cambria Math" w:hAnsi="Cambria Math"/>
                <w:color w:val="000000"/>
                <w:sz w:val="24"/>
                <w:szCs w:val="24"/>
              </w:rPr>
              <m:t>VIII</m:t>
            </m:r>
          </m:e>
          <m:sub>
            <m:r>
              <m:rPr>
                <m:sty m:val="p"/>
              </m:rPr>
              <w:rPr>
                <w:rFonts w:ascii="Cambria Math" w:hAnsi="Cambria Math"/>
                <w:color w:val="000000"/>
                <w:sz w:val="24"/>
                <w:szCs w:val="24"/>
              </w:rPr>
              <m:t>3</m:t>
            </m:r>
          </m:sub>
        </m:sSub>
      </m:oMath>
      <w:r w:rsidRPr="00231330">
        <w:rPr>
          <w:rFonts w:ascii="Times New Roman" w:hAnsi="Times New Roman"/>
          <w:color w:val="000000"/>
          <w:sz w:val="24"/>
          <w:szCs w:val="24"/>
        </w:rPr>
        <w:t xml:space="preserve"> pada materi bilangan berpangkat.</w:t>
      </w:r>
      <w:proofErr w:type="gramEnd"/>
      <w:r w:rsidRPr="00231330">
        <w:rPr>
          <w:rFonts w:ascii="Times New Roman" w:hAnsi="Times New Roman"/>
          <w:color w:val="000000"/>
          <w:sz w:val="24"/>
          <w:szCs w:val="24"/>
        </w:rPr>
        <w:t xml:space="preserve"> </w:t>
      </w:r>
      <w:r w:rsidR="004F4C3B">
        <w:rPr>
          <w:rFonts w:ascii="Times New Roman" w:hAnsi="Times New Roman"/>
          <w:color w:val="000000"/>
          <w:sz w:val="24"/>
          <w:szCs w:val="24"/>
        </w:rPr>
        <w:t>Diperoleh informasi bahwa guru</w:t>
      </w:r>
      <w:r w:rsidRPr="00231330">
        <w:rPr>
          <w:rFonts w:ascii="Times New Roman" w:hAnsi="Times New Roman"/>
          <w:color w:val="000000"/>
          <w:sz w:val="24"/>
          <w:szCs w:val="24"/>
        </w:rPr>
        <w:t xml:space="preserve"> telah melakukan </w:t>
      </w:r>
      <w:r w:rsidR="004F4C3B">
        <w:rPr>
          <w:rFonts w:ascii="Times New Roman" w:hAnsi="Times New Roman"/>
          <w:color w:val="000000"/>
          <w:sz w:val="24"/>
          <w:szCs w:val="24"/>
        </w:rPr>
        <w:t>berbagai upaya</w:t>
      </w:r>
      <w:r w:rsidRPr="00231330">
        <w:rPr>
          <w:rFonts w:ascii="Times New Roman" w:hAnsi="Times New Roman"/>
          <w:color w:val="000000"/>
          <w:sz w:val="24"/>
          <w:szCs w:val="24"/>
        </w:rPr>
        <w:t xml:space="preserve"> perbaikan dalam proses </w:t>
      </w:r>
      <w:r w:rsidR="004F4C3B">
        <w:rPr>
          <w:rFonts w:ascii="Times New Roman" w:hAnsi="Times New Roman"/>
          <w:color w:val="000000"/>
          <w:sz w:val="24"/>
          <w:szCs w:val="24"/>
        </w:rPr>
        <w:t>pembelajaran antara lain</w:t>
      </w:r>
      <w:r>
        <w:rPr>
          <w:rFonts w:ascii="Times New Roman" w:hAnsi="Times New Roman"/>
          <w:color w:val="000000"/>
          <w:sz w:val="24"/>
          <w:szCs w:val="24"/>
        </w:rPr>
        <w:t xml:space="preserve">: (1) </w:t>
      </w:r>
      <w:r w:rsidRPr="00231330">
        <w:rPr>
          <w:rFonts w:ascii="Times New Roman" w:hAnsi="Times New Roman"/>
          <w:color w:val="000000"/>
          <w:sz w:val="24"/>
          <w:szCs w:val="24"/>
        </w:rPr>
        <w:t>menerapkan langkah-langkah pembelajaran yang sesuai dengan kurikulum merdeka, namun pada penerapannya guru seringkali melupakan beberapa langkah mengajar seperti menggunakan Lembar Kerja Peserta Didik (LKPD), menggunakan media seperti Power Point (PPT), memberikan apersepsi kepada peserta didik, memberikan refleksi terhadap pembelajaran dan menyimpulkan pembelajaran bersama peserta didik pada akhir pembelajaran, (2) memberikan soal-soal yang berkaitan dengan permasalahan kontekstual untuk melatih kemampuan peserta didik, namun kendalanya adalah hanya beberapa peserta didik yang dapat menyelesaikannya sehingga guru cenderung memberikan</w:t>
      </w:r>
      <w:r>
        <w:rPr>
          <w:rFonts w:ascii="Times New Roman" w:hAnsi="Times New Roman"/>
          <w:color w:val="000000"/>
          <w:sz w:val="24"/>
          <w:szCs w:val="24"/>
        </w:rPr>
        <w:t xml:space="preserve"> </w:t>
      </w:r>
      <w:r w:rsidRPr="00231330">
        <w:rPr>
          <w:rFonts w:ascii="Times New Roman" w:hAnsi="Times New Roman"/>
          <w:color w:val="000000"/>
          <w:sz w:val="24"/>
          <w:szCs w:val="24"/>
        </w:rPr>
        <w:t>soal-soal rutin; dan (3) memberikan motivasi kepada peserta</w:t>
      </w:r>
      <w:r>
        <w:rPr>
          <w:rFonts w:ascii="Times New Roman" w:hAnsi="Times New Roman"/>
          <w:color w:val="000000"/>
          <w:sz w:val="24"/>
          <w:szCs w:val="24"/>
        </w:rPr>
        <w:t xml:space="preserve"> didik untuk aktif bertanya dan </w:t>
      </w:r>
      <w:r w:rsidRPr="00231330">
        <w:rPr>
          <w:rFonts w:ascii="Times New Roman" w:hAnsi="Times New Roman"/>
          <w:color w:val="000000"/>
          <w:sz w:val="24"/>
          <w:szCs w:val="24"/>
        </w:rPr>
        <w:t>menjawab soal sebagai nilai tambahan namun antusias</w:t>
      </w:r>
      <w:r>
        <w:rPr>
          <w:rFonts w:ascii="Times New Roman" w:hAnsi="Times New Roman"/>
          <w:color w:val="000000"/>
          <w:sz w:val="24"/>
          <w:szCs w:val="24"/>
        </w:rPr>
        <w:t xml:space="preserve"> peserta didik cenderung kurang.</w:t>
      </w:r>
    </w:p>
    <w:p w:rsidR="00721C3E" w:rsidRDefault="00721C3E" w:rsidP="00721C3E">
      <w:pPr>
        <w:pBdr>
          <w:top w:val="nil"/>
          <w:left w:val="nil"/>
          <w:bottom w:val="nil"/>
          <w:right w:val="nil"/>
          <w:between w:val="nil"/>
        </w:pBdr>
        <w:spacing w:after="0"/>
        <w:ind w:firstLine="567"/>
        <w:jc w:val="both"/>
        <w:rPr>
          <w:rFonts w:ascii="Times New Roman" w:hAnsi="Times New Roman"/>
          <w:color w:val="000000"/>
          <w:sz w:val="24"/>
          <w:szCs w:val="24"/>
        </w:rPr>
      </w:pPr>
      <w:r>
        <w:rPr>
          <w:rFonts w:ascii="Times New Roman" w:hAnsi="Times New Roman"/>
          <w:i/>
          <w:color w:val="000000"/>
          <w:sz w:val="24"/>
          <w:szCs w:val="24"/>
        </w:rPr>
        <w:t xml:space="preserve">Problem Based Learning </w:t>
      </w:r>
      <w:r>
        <w:rPr>
          <w:rFonts w:ascii="Times New Roman" w:hAnsi="Times New Roman"/>
          <w:color w:val="000000"/>
          <w:sz w:val="24"/>
          <w:szCs w:val="24"/>
        </w:rPr>
        <w:t>(PBL)</w:t>
      </w:r>
      <w:r w:rsidRPr="00231330">
        <w:rPr>
          <w:rFonts w:ascii="Times New Roman" w:hAnsi="Times New Roman"/>
          <w:color w:val="000000"/>
          <w:sz w:val="24"/>
          <w:szCs w:val="24"/>
        </w:rPr>
        <w:t xml:space="preserve"> memiliki potensi untuk meningkatkan KKM peserta didik, merangsang</w:t>
      </w:r>
      <w:r>
        <w:rPr>
          <w:rFonts w:ascii="Times New Roman" w:hAnsi="Times New Roman"/>
          <w:color w:val="000000"/>
          <w:sz w:val="24"/>
          <w:szCs w:val="24"/>
        </w:rPr>
        <w:t xml:space="preserve"> </w:t>
      </w:r>
      <w:r w:rsidRPr="00231330">
        <w:rPr>
          <w:rFonts w:ascii="Times New Roman" w:hAnsi="Times New Roman"/>
          <w:color w:val="000000"/>
          <w:sz w:val="24"/>
          <w:szCs w:val="24"/>
        </w:rPr>
        <w:t xml:space="preserve">inisiatif dalam proses pembelajaran, mendorong motivasi internal untuk belajar, dan memfasilitasi perkembangan hubungan interpersonal saat bekerja dalam kelompok. </w:t>
      </w:r>
      <w:r w:rsidR="00D85617">
        <w:rPr>
          <w:rFonts w:ascii="Times New Roman" w:hAnsi="Times New Roman"/>
          <w:color w:val="000000"/>
          <w:sz w:val="24"/>
          <w:szCs w:val="24"/>
        </w:rPr>
        <w:t>PBL</w:t>
      </w:r>
      <w:r w:rsidRPr="00231330">
        <w:rPr>
          <w:rFonts w:ascii="Times New Roman" w:hAnsi="Times New Roman"/>
          <w:color w:val="000000"/>
          <w:sz w:val="24"/>
          <w:szCs w:val="24"/>
        </w:rPr>
        <w:t xml:space="preserve"> memerankan guru sebagai fasilitator terhadap peserta didik, sehingga guru hanya membantu peserta didik dalam mengembangkan kemampuan mereka saja dalam memecahkan masalah serta mampu untuk mengomunikasikannya</w:t>
      </w:r>
      <w:r>
        <w:rPr>
          <w:rFonts w:ascii="Times New Roman" w:hAnsi="Times New Roman"/>
          <w:color w:val="000000"/>
          <w:sz w:val="24"/>
          <w:szCs w:val="24"/>
        </w:rPr>
        <w:t xml:space="preserve">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{"citationItems":[{"id":"ITEM-1","itemData":{"DOI":"10.37905/aksara.5.1.39-46.2019","ISSN":"2407-8018","abstract":"&lt;p style=\"text-align: justify;\"&gt;Hasil belajar siswa merupakan output dari proses belajar mengajar. Salah satu masalah dalam pembelajaran di sekolah adalah rendahnya hasil belajar siswa. Hal ini dapat diketahui dari data awal nilai ulangan harian siswa yang masih berada di bawah KKM. Banyak faktor-faktor yang mempengaruhi hasil belajar salah satunya adalah model pembelajaran. Model Pembelajaran Problem Based Learning merupakan model pembelajaran kooperatif yang menuntut siswa untuk aktif dan memotivasi siswa supaya dapat saling mendukung dan membantu satu sama lain dalam menguasi materi pelajaran yang dipelajari. Setelah penelitian dilakukan ternyata hasil belajar pada kelas yang menggunakan model pembelajaran PBL 81,14 lebih tinggi dari pada kelas yang menggunakan model pembelajaran Konvensional 76,98. Berdasarkan uji statistik diperoleh thitung 2,4046 dan ttabel 1,9893. Karena nilai thitung &amp;gt; ttabel (2,4046 &amp;gt; 1,9893) berarti maka dapat disimpulkan bahwa Ho ditolak dan Ha diterima. Dari analisis yang telah dilakukan dapat disimpulkan bahwa terdapat perbedaan yang signifikan antara hasil belajar IPS Ekonomi yang menggunakan model pembelajaran PBL dengan model pembelajaran Konvensional pada siswa kelas X SMK Negeri 1 Patilanggio.&lt;/p&gt;","author":[{"dropping-particle":"","family":"Djonomiarjo","given":"Triono","non-dropping-particle":"","parse-names":false,"suffix":""}],"container-title":"Aksara: Jurnal Ilmu Pendidikan Nonformal","id":"ITEM-1","issue":"1","issued":{"date-parts":[["2020"]]},"page":"39","title":"Pengaruh Model Problem Based Learning Terhadap Hasil Belajar","type":"article-journal","volume":"5"},"uris":["http://www.mendeley.com/documents/?uuid=ae98145a-e251-49ad-ae25-f0dae9a67d64"]}],"mendeley":{"formattedCitation":"(Djonomiarjo, 2020)","plainTextFormattedCitation":"(Djonomiarjo, 2020)","previouslyFormattedCitation":"(Djonomiarjo, 2020)"},"properties":{"noteIndex":0},"schema":"https://github.com/citation-style-language/schema/raw/master/csl-citation.json"}</w:instrText>
      </w:r>
      <w:r>
        <w:rPr>
          <w:rFonts w:ascii="Times New Roman" w:hAnsi="Times New Roman"/>
          <w:color w:val="000000"/>
          <w:sz w:val="24"/>
          <w:szCs w:val="24"/>
        </w:rPr>
        <w:fldChar w:fldCharType="separate"/>
      </w:r>
      <w:r w:rsidRPr="00063DD6">
        <w:rPr>
          <w:rFonts w:ascii="Times New Roman" w:hAnsi="Times New Roman"/>
          <w:noProof/>
          <w:color w:val="000000"/>
          <w:sz w:val="24"/>
          <w:szCs w:val="24"/>
        </w:rPr>
        <w:t>(Djonomiarjo, 2020)</w:t>
      </w:r>
      <w:r>
        <w:rPr>
          <w:rFonts w:ascii="Times New Roman" w:hAnsi="Times New Roman"/>
          <w:color w:val="000000"/>
          <w:sz w:val="24"/>
          <w:szCs w:val="24"/>
        </w:rPr>
        <w:fldChar w:fldCharType="end"/>
      </w:r>
      <w:r w:rsidRPr="00231330">
        <w:rPr>
          <w:rFonts w:ascii="Times New Roman" w:hAnsi="Times New Roman"/>
          <w:color w:val="000000"/>
          <w:sz w:val="24"/>
          <w:szCs w:val="24"/>
        </w:rPr>
        <w:t xml:space="preserve">. Dengan kata </w:t>
      </w:r>
      <w:proofErr w:type="gramStart"/>
      <w:r w:rsidRPr="00231330">
        <w:rPr>
          <w:rFonts w:ascii="Times New Roman" w:hAnsi="Times New Roman"/>
          <w:color w:val="000000"/>
          <w:sz w:val="24"/>
          <w:szCs w:val="24"/>
        </w:rPr>
        <w:t>lain</w:t>
      </w:r>
      <w:proofErr w:type="gramEnd"/>
      <w:r w:rsidRPr="00231330">
        <w:rPr>
          <w:rFonts w:ascii="Times New Roman" w:hAnsi="Times New Roman"/>
          <w:color w:val="000000"/>
          <w:sz w:val="24"/>
          <w:szCs w:val="24"/>
        </w:rPr>
        <w:t>, PBL mengorientasikan peserta didi</w:t>
      </w:r>
      <w:r>
        <w:rPr>
          <w:rFonts w:ascii="Times New Roman" w:hAnsi="Times New Roman"/>
          <w:color w:val="000000"/>
          <w:sz w:val="24"/>
          <w:szCs w:val="24"/>
        </w:rPr>
        <w:t xml:space="preserve">k pada masalah-masalah di dalam </w:t>
      </w:r>
      <w:r w:rsidRPr="00231330">
        <w:rPr>
          <w:rFonts w:ascii="Times New Roman" w:hAnsi="Times New Roman"/>
          <w:color w:val="000000"/>
          <w:sz w:val="24"/>
          <w:szCs w:val="24"/>
        </w:rPr>
        <w:t>matematika untuk dapat disusun sesuai dengan pengetahuan mereka sendiri serta mampu mengembangkan kemampuan komunikasi matematisnya.</w:t>
      </w:r>
    </w:p>
    <w:p w:rsidR="007216FB" w:rsidRPr="00576287" w:rsidRDefault="00706409" w:rsidP="00576287">
      <w:pPr>
        <w:pBdr>
          <w:top w:val="nil"/>
          <w:left w:val="nil"/>
          <w:bottom w:val="nil"/>
          <w:right w:val="nil"/>
          <w:between w:val="nil"/>
        </w:pBdr>
        <w:spacing w:after="0"/>
        <w:ind w:firstLine="567"/>
        <w:jc w:val="both"/>
        <w:rPr>
          <w:rFonts w:ascii="Times New Roman" w:hAnsi="Times New Roman"/>
          <w:sz w:val="24"/>
          <w:szCs w:val="24"/>
        </w:rPr>
      </w:pPr>
      <w:r>
        <w:rPr>
          <w:rFonts w:ascii="Times New Roman" w:hAnsi="Times New Roman"/>
          <w:i/>
          <w:color w:val="000000"/>
          <w:sz w:val="24"/>
          <w:szCs w:val="24"/>
        </w:rPr>
        <w:t xml:space="preserve">Problem Based Learning </w:t>
      </w:r>
      <w:r>
        <w:rPr>
          <w:rFonts w:ascii="Times New Roman" w:hAnsi="Times New Roman"/>
          <w:color w:val="000000"/>
          <w:sz w:val="24"/>
          <w:szCs w:val="24"/>
        </w:rPr>
        <w:t>adalah salah satu model pembelajaran yang dapat menciptakan lingkungan belajar yang aktif bagi peserta didik dengan mendorong mereka untuk bekerja sama dala</w:t>
      </w:r>
      <w:r w:rsidR="00E81B71">
        <w:rPr>
          <w:rFonts w:ascii="Times New Roman" w:hAnsi="Times New Roman"/>
          <w:color w:val="000000"/>
          <w:sz w:val="24"/>
          <w:szCs w:val="24"/>
        </w:rPr>
        <w:t xml:space="preserve">m memecahkan masalah matematika </w:t>
      </w:r>
      <w:r w:rsidR="00581285">
        <w:rPr>
          <w:rFonts w:ascii="Times New Roman" w:hAnsi="Times New Roman"/>
          <w:sz w:val="24"/>
          <w:szCs w:val="24"/>
        </w:rPr>
        <w:fldChar w:fldCharType="begin" w:fldLock="1"/>
      </w:r>
      <w:r w:rsidR="00581285">
        <w:rPr>
          <w:rFonts w:ascii="Times New Roman" w:hAnsi="Times New Roman"/>
          <w:sz w:val="24"/>
          <w:szCs w:val="24"/>
        </w:rPr>
        <w:instrText xml:space="preserve">ADDIN CSL_CITATION {"citationItems":[{"id":"ITEM-1","itemData":{"ISBN":"7020011209","abstract":"trabajo de investigacion","author":[{"dropping-particle":"","family":"Septiani","given":"Nurul Wahyu","non-dropping-particle":"","parse-names":false,"suffix":""}],"id":"ITEM-1","issue":"2","issued":{"date-parts":[["2017"]]},"page":"1-14","title":"No </w:instrText>
      </w:r>
      <w:r w:rsidR="00581285">
        <w:rPr>
          <w:rFonts w:ascii="MS Gothic" w:eastAsia="MS Gothic" w:hAnsi="MS Gothic" w:cs="MS Gothic" w:hint="eastAsia"/>
          <w:sz w:val="24"/>
          <w:szCs w:val="24"/>
        </w:rPr>
        <w:instrText>主観的健康感を中心とした在宅高齢者における</w:instrText>
      </w:r>
      <w:r w:rsidR="00581285">
        <w:rPr>
          <w:rFonts w:ascii="Times New Roman" w:hAnsi="Times New Roman"/>
          <w:sz w:val="24"/>
          <w:szCs w:val="24"/>
        </w:rPr>
        <w:instrText xml:space="preserve"> </w:instrText>
      </w:r>
      <w:r w:rsidR="00581285">
        <w:rPr>
          <w:rFonts w:ascii="MS Gothic" w:eastAsia="MS Gothic" w:hAnsi="MS Gothic" w:cs="MS Gothic" w:hint="eastAsia"/>
          <w:sz w:val="24"/>
          <w:szCs w:val="24"/>
        </w:rPr>
        <w:instrText>健康関連指標に関する共分散構造分析</w:instrText>
      </w:r>
      <w:r w:rsidR="00581285">
        <w:rPr>
          <w:rFonts w:ascii="Times New Roman" w:hAnsi="Times New Roman"/>
          <w:sz w:val="24"/>
          <w:szCs w:val="24"/>
        </w:rPr>
        <w:instrText>Title","type":"article-journal","volume":"2"},"uris":["http://www.mendeley.com/documents/?uuid=29dfaa44-fe83-48b8-8f83-d32d2353d31e"]}],"mendeley":{"formattedCitation":"(Septiani, 2017)","plainTextFormattedCitation":"(Septiani, 2017)","previouslyFormattedCitation":"(Septiani, 2017)"},"properties":{"noteIndex":0},"schema":"https://github.com/citation-style-language/schema/raw/master/csl-citation.json"}</w:instrText>
      </w:r>
      <w:r w:rsidR="00581285">
        <w:rPr>
          <w:rFonts w:ascii="Times New Roman" w:hAnsi="Times New Roman"/>
          <w:sz w:val="24"/>
          <w:szCs w:val="24"/>
        </w:rPr>
        <w:fldChar w:fldCharType="separate"/>
      </w:r>
      <w:r w:rsidR="00581285" w:rsidRPr="00581285">
        <w:rPr>
          <w:rFonts w:ascii="Times New Roman" w:hAnsi="Times New Roman"/>
          <w:noProof/>
          <w:sz w:val="24"/>
          <w:szCs w:val="24"/>
        </w:rPr>
        <w:t>(Septiani, 2017)</w:t>
      </w:r>
      <w:r w:rsidR="00581285">
        <w:rPr>
          <w:rFonts w:ascii="Times New Roman" w:hAnsi="Times New Roman"/>
          <w:sz w:val="24"/>
          <w:szCs w:val="24"/>
        </w:rPr>
        <w:fldChar w:fldCharType="end"/>
      </w:r>
      <w:r w:rsidR="00581285" w:rsidRPr="00581285">
        <w:rPr>
          <w:rFonts w:ascii="Times New Roman" w:hAnsi="Times New Roman"/>
          <w:sz w:val="24"/>
          <w:szCs w:val="24"/>
        </w:rPr>
        <w:t xml:space="preserve">. </w:t>
      </w:r>
      <w:r w:rsidR="00E075D7">
        <w:rPr>
          <w:rFonts w:ascii="Times New Roman" w:hAnsi="Times New Roman"/>
          <w:sz w:val="24"/>
          <w:szCs w:val="24"/>
        </w:rPr>
        <w:t xml:space="preserve">Kemampuan berpikir peserta didik dapat dioptimalkan melalui kegiatan kerja kelompok dalam PBL, sehingga mereka dapat memanfaatkan, melatih, mengevaluasi, dan mengembangkan kemampuan berpikirnya secara berkelanjutan </w:t>
      </w:r>
      <w:r w:rsidR="00581285">
        <w:rPr>
          <w:rFonts w:ascii="Times New Roman" w:hAnsi="Times New Roman"/>
          <w:sz w:val="24"/>
          <w:szCs w:val="24"/>
        </w:rPr>
        <w:fldChar w:fldCharType="begin" w:fldLock="1"/>
      </w:r>
      <w:r w:rsidR="00581285">
        <w:rPr>
          <w:rFonts w:ascii="Times New Roman" w:hAnsi="Times New Roman"/>
          <w:sz w:val="24"/>
          <w:szCs w:val="24"/>
        </w:rPr>
        <w:instrText>ADDIN CSL_CITATION {"citationItems":[{"id":"ITEM-1","itemData":{"ISSN":"2460-9927","abstract":"Abstrak Penelitian ini bertujuan untuk mendeskripsikan: (1) pengaruh model Problem Based Learning (PBL) terhadap kemampuan komunikasi matematika; (2) pengaruh model PBL terhadap kemampuan pemecahan masalah matematika; dan (3) pengaruh model PBL terhadap kemampuan komunikasi dan pemecahan masalah matematika secara bersama-sama. Jenis penelitian yang digunakan yaitu kuasi eksperimen dengan desain Pretest-Posttest Control Group Design. Populasi penelitian ini adalah seluruh siswa kelas V SDN se-Gugus V Kecamatan Kasihan Bantul. Pengambilan sampel menggunakan teknik Cluster Random Sampling. Instrumen yang digunakan untuk mengumpulkan data berupa tes uraian objektif. Teknik analisis data yang digunakan meliputi analisis deskriptif dan analisis inferensial, untuk analisis inferensial menggunakan independent sample t-test, uji MANOVA dengan rumus T 2 Hotelling, dan dilanjutkan dengan uji kriteria Bonferroni. Hasil penelitian menunjukkan bahwa (1) model PBL berpengaruh positif dan signifikan terhadap kemampuan komunikasi matematika dengan nilai signifikansi lebih kecil dari 0,025; (2) model PBL berpengaruh positif dan signifikan terhadap kemampuan pemecahan masalah matematika terhadap kemampuan pemecahan masalah matematika dengan nilai signifikansi lebih kecil dari 0,025; (3) model PBL berpengaruh positif dan signifikan terhadap kemampuan komunikasi dan pemecahan masalah matematika secara bersama-sama dengan nilai signifikansi lebih kecil dari 0,05. Kata Kunci: model PBL, kemampuan komunikasi matematika, dan kemampuan pemecahan masalah matematika Abstract This research aims to describe: (1) the effects of the Problem Based Learning (PBL) model on the mathematical communication skills; (2) the effects of the PBL model on the mathematical problem-solving skills; and (3) the effects of the PBL model on both the mathematical communication skills and the mathematical problem-solving skills simultaneously. The research of this study was quasi-experimental with pretest-posttest control group design. The research population consisted of five-graders of all elementary schools located in Group V of Kasihan District, Bantul. The sample was collected using the cluster random sampling technique. The data were analyzed by descriptive and inferential technique which is using independent sample t-test, MANOVA with Hotelling's trace formula, and the last was by Bonferroni criteria. The findings suggest that: (1) the PBL model positively and significantly affects the mathematica…","author":[{"dropping-particle":"","family":"Kodariyati","given":"Laila","non-dropping-particle":"","parse-names":false,"suffix":""},{"dropping-particle":"","family":"Astuti","given":"Budi","non-dropping-particle":"","parse-names":false,"suffix":""},{"dropping-particle":"","family":"PGRI Metro Lampung","given":"Stkip","non-dropping-particle":"","parse-names":false,"suffix":""},{"dropping-particle":"","family":"Banjarrejo","given":"Jl","non-dropping-particle":"","parse-names":false,"suffix":""},{"dropping-particle":"","family":"Batanghari Kec Lampung Timur","given":"B","non-dropping-particle":"","parse-names":false,"suffix":""}],"container-title":"Jurnal Prima Edukasia","id":"ITEM-1","issue":"1","issued":{"date-parts":[["2016"]]},"page":"93-106","title":"Pengaruh Model Pbl Terhadap Kemampuan Komunikasi Dan Pemecahan Masalah Matematika Siswa Kelas V Sd the Effects of the Pbl Model on the Mathematical Communication and Problem-Solving Skills of Five-Graders of Elementary School Students","type":"article-journal","volume":"4"},"uris":["http://www.mendeley.com/documents/?uuid=4d35d36a-cac6-466f-a899-82a76104f7d7"]}],"mendeley":{"formattedCitation":"(Kodariyati et al., 2016)","plainTextFormattedCitation":"(Kodariyati et al., 2016)","previouslyFormattedCitation":"(Kodariyati et al., 2016)"},"properties":{"noteIndex":0},"schema":"https://github.com/citation-style-language/schema/raw/master/csl-citation.json"}</w:instrText>
      </w:r>
      <w:r w:rsidR="00581285">
        <w:rPr>
          <w:rFonts w:ascii="Times New Roman" w:hAnsi="Times New Roman"/>
          <w:sz w:val="24"/>
          <w:szCs w:val="24"/>
        </w:rPr>
        <w:fldChar w:fldCharType="separate"/>
      </w:r>
      <w:r w:rsidR="00581285" w:rsidRPr="00581285">
        <w:rPr>
          <w:rFonts w:ascii="Times New Roman" w:hAnsi="Times New Roman"/>
          <w:noProof/>
          <w:sz w:val="24"/>
          <w:szCs w:val="24"/>
        </w:rPr>
        <w:t>(Kodariyati et al., 2016)</w:t>
      </w:r>
      <w:r w:rsidR="00581285">
        <w:rPr>
          <w:rFonts w:ascii="Times New Roman" w:hAnsi="Times New Roman"/>
          <w:sz w:val="24"/>
          <w:szCs w:val="24"/>
        </w:rPr>
        <w:fldChar w:fldCharType="end"/>
      </w:r>
      <w:r w:rsidR="00DB394D">
        <w:rPr>
          <w:rFonts w:ascii="Times New Roman" w:hAnsi="Times New Roman"/>
          <w:sz w:val="24"/>
          <w:szCs w:val="24"/>
        </w:rPr>
        <w:t xml:space="preserve">. </w:t>
      </w:r>
      <w:proofErr w:type="gramStart"/>
      <w:r w:rsidR="00DB394D">
        <w:rPr>
          <w:rFonts w:ascii="Times New Roman" w:hAnsi="Times New Roman"/>
          <w:sz w:val="24"/>
          <w:szCs w:val="24"/>
        </w:rPr>
        <w:t>Karakteristik PBL meliputi penerapan pembelajaran kontekstual, yang dimana masalah yang diberikan dapat memotivasi peserta didik untuk belajar.</w:t>
      </w:r>
      <w:proofErr w:type="gramEnd"/>
      <w:r w:rsidR="00DB394D">
        <w:rPr>
          <w:rFonts w:ascii="Times New Roman" w:hAnsi="Times New Roman"/>
          <w:sz w:val="24"/>
          <w:szCs w:val="24"/>
        </w:rPr>
        <w:t xml:space="preserve"> Pembelajaran ini bersifat integratif, yang dimana peserta didik termotivasi oleh masalah yang tidak terbatas, terlibat aktif dalam proses belajar, serta berkolaborasi dalam kelompok. Selain itu, peserta didik memiliki beragam keterampilan, peng</w:t>
      </w:r>
      <w:r w:rsidR="00C07273">
        <w:rPr>
          <w:rFonts w:ascii="Times New Roman" w:hAnsi="Times New Roman"/>
          <w:sz w:val="24"/>
          <w:szCs w:val="24"/>
        </w:rPr>
        <w:t xml:space="preserve">alaman, dan konsep yang berbeda </w:t>
      </w:r>
      <w:r w:rsidR="00581285">
        <w:rPr>
          <w:rFonts w:ascii="Times New Roman" w:hAnsi="Times New Roman"/>
          <w:sz w:val="24"/>
          <w:szCs w:val="24"/>
        </w:rPr>
        <w:fldChar w:fldCharType="begin" w:fldLock="1"/>
      </w:r>
      <w:r w:rsidR="00581285">
        <w:rPr>
          <w:rFonts w:ascii="Times New Roman" w:hAnsi="Times New Roman"/>
          <w:sz w:val="24"/>
          <w:szCs w:val="24"/>
        </w:rPr>
        <w:instrText>ADDIN CSL_CITATION {"citationItems":[{"id":"ITEM-1","itemData":{"DOI":"10.56393/kognisi.v2i4.1354","abstract":"Permasalahan yang melatarbelakangi penelitian ini adalah rendahnya hasil belajar siswa pada pembelajaran matematika siswa kelas V SD Negeri 35 Tajuncu Kecamatan Donri-Donri Kabupaten Soppeng. Penelitian ini bertujuan untuk mendeskripsikan penerapan model pembelajaran problem based learning untuk meningkatkan hasil belajar siswa pada mata pelajaran matematika kelas V SD Negeri 35 Tajuncu Kecamatan Donri-Donri Kabupaten Soppeng. Pendekatan yang digunakan adalah pendekatan kualitatif dan jenis penelitian tindakan kelas (PTK) yang terdiri dari 2 siklus, dimana setiao siklus terdiri dari 2 pertemuan dengan tahapan kegiatan meliputi perencanaan, pelaksanaan, observasi, dan refleksi. Fokus penelitian ini adalah penerapan model pembelajaran problem based learning dan hasil belajar siswa. Hasil penelitian menunjukkan bahwa ada peningkatan yang terjadi dalam pembelajaran baik pada aktivitas guru dan siswa maupun hasil belajar siswa. Kesimpulan penelitian ini yaitu penerapan model pembelajaran Problem Based Learning dapat meningkatkan hasil belajar siswa pada mata pelajaran matematika kelas V SD Negeri 35 Tajuncu Kecamatan Donri-Donri Kabupaten Soppeng.","author":[{"dropping-particle":"","family":"Hermuttaqien","given":"Bhakti Prima Findiga","non-dropping-particle":"","parse-names":false,"suffix":""},{"dropping-particle":"","family":"Aras","given":"Latri","non-dropping-particle":"","parse-names":false,"suffix":""},{"dropping-particle":"","family":"Lestari","given":"Sri Indah","non-dropping-particle":"","parse-names":false,"suffix":""}],"container-title":"Kognisi : Jurnal Penelitian Pendidikan Sekolah Dasar","id":"ITEM-1","issue":"1","issued":{"date-parts":[["2023"]]},"page":"16-22","title":"Penerapan Model Pembelajaran Problem Based Learning Untuk Meningkatkan Hasil Belajar Siswa","type":"article-journal","volume":"3"},"uris":["http://www.mendeley.com/documents/?uuid=8c6ee388-110c-4d18-9c9e-66ea223b479e"]}],"mendeley":{"formattedCitation":"(Hermuttaqien et al., 2023)","plainTextFormattedCitation":"(Hermuttaqien et al., 2023)"},"properties":{"noteIndex":0},"schema":"https://github.com/citation-style-language/schema/raw/master/csl-citation.json"}</w:instrText>
      </w:r>
      <w:r w:rsidR="00581285">
        <w:rPr>
          <w:rFonts w:ascii="Times New Roman" w:hAnsi="Times New Roman"/>
          <w:sz w:val="24"/>
          <w:szCs w:val="24"/>
        </w:rPr>
        <w:fldChar w:fldCharType="separate"/>
      </w:r>
      <w:r w:rsidR="00581285" w:rsidRPr="00581285">
        <w:rPr>
          <w:rFonts w:ascii="Times New Roman" w:hAnsi="Times New Roman"/>
          <w:noProof/>
          <w:sz w:val="24"/>
          <w:szCs w:val="24"/>
        </w:rPr>
        <w:t>(Hermuttaqien et al., 2023)</w:t>
      </w:r>
      <w:r w:rsidR="00581285">
        <w:rPr>
          <w:rFonts w:ascii="Times New Roman" w:hAnsi="Times New Roman"/>
          <w:sz w:val="24"/>
          <w:szCs w:val="24"/>
        </w:rPr>
        <w:fldChar w:fldCharType="end"/>
      </w:r>
      <w:r w:rsidR="00581285" w:rsidRPr="00581285">
        <w:rPr>
          <w:rFonts w:ascii="Times New Roman" w:hAnsi="Times New Roman"/>
          <w:sz w:val="24"/>
          <w:szCs w:val="24"/>
        </w:rPr>
        <w:t>.</w:t>
      </w:r>
      <w:r w:rsidR="00581285">
        <w:rPr>
          <w:rFonts w:ascii="Times New Roman" w:hAnsi="Times New Roman"/>
          <w:sz w:val="24"/>
          <w:szCs w:val="24"/>
        </w:rPr>
        <w:t xml:space="preserve"> </w:t>
      </w:r>
      <w:r w:rsidR="007216FB">
        <w:rPr>
          <w:rFonts w:ascii="Times New Roman" w:hAnsi="Times New Roman"/>
          <w:sz w:val="24"/>
          <w:szCs w:val="24"/>
        </w:rPr>
        <w:t xml:space="preserve">Model PBL memberikan kesempatan bagi peserta didik untuk lebih aktif berdiskusi dalam kelompok dan menyelesaikan masalah secara kolaboratif </w:t>
      </w:r>
      <w:r w:rsidR="00063DD6" w:rsidRPr="007216FB">
        <w:rPr>
          <w:rFonts w:ascii="Times New Roman" w:hAnsi="Times New Roman"/>
          <w:sz w:val="24"/>
          <w:szCs w:val="24"/>
        </w:rPr>
        <w:fldChar w:fldCharType="begin" w:fldLock="1"/>
      </w:r>
      <w:r w:rsidR="00063DD6" w:rsidRPr="007216FB">
        <w:rPr>
          <w:rFonts w:ascii="Times New Roman" w:hAnsi="Times New Roman"/>
          <w:sz w:val="24"/>
          <w:szCs w:val="24"/>
        </w:rPr>
        <w:instrText>ADDIN CSL_CITATION {"citationItems":[{"id":"ITEM-1","itemData":{"abstract":"Penelitian ini bertujuan untuk mengetahui pengaruh model pembelajaran problem based learning (PBL) terhadap peningkatan kemampuan berpikir kritis matematis siswa kelas IX di SMPN 4 Bilah Hulu. Jenis penelitian adalah eksperimen semu (quasi experiment). Model desain menggunakan  pretest posttest kontrol group design. Populasi penelitian ini seluruh siswa SMP N 4 Bilah Hulu pada tahun ajaran 2020/2021 yang terdiri dari 156 siswa. Pengambilan sampel dilakukan menggunakan teknik random sampling dan diperoleh sampel penelitian yaitu IX-1 berjumlah 22 siswa sebagai kelas kontrol dan 22 siswa IX-2 sebagai kelas eksperimen. Instrument penelitian ini menggunakan tes dalam bentuk essay . Teknik analisis data menggunakan analisis deskriptif yang meliputi uji normalitas, uji homogenitas dan uji hipotesis yaitu uji-t (paired sample t-test). Hasil penelitian menunjukkan nilai sig. (2-tailed) sebesar 0,000 &lt; 0,05, maka dapat disimpulkan terdapat pengaruh yang signifikan model problem based learning terhadap peningkatan kemampuan berpikir kritis matematis siswa kelas IX SMPN 4 Bilah Hulu.","author":[{"dropping-particle":"","family":"Nadila","given":"Nova","non-dropping-particle":"","parse-names":false,"suffix":""},{"dropping-particle":"","family":"Sitompul","given":"Saputri","non-dropping-particle":"","parse-names":false,"suffix":""}],"id":"ITEM-1","issue":"01","issued":{"date-parts":[["2021"]]},"page":"45-54","title":"Pengaruh Model Pembelajaran Problem Based Learning Terhadap Peningkatan Kemampuan ( the Influence of Problem Based Learning Learning Models","type":"article-journal","volume":"04"},"uris":["http://www.mendeley.com/documents/?uuid=053a128b-3803-4afb-ac88-d159c79d0bdf"]}],"mendeley":{"formattedCitation":"(Nadila &amp; Sitompul, 2021)","plainTextFormattedCitation":"(Nadila &amp; Sitompul, 2021)","previouslyFormattedCitation":"(Nadila &amp; Sitompul, 2021)"},"properties":{"noteIndex":0},"schema":"https://github.com/citation-style-language/schema/raw/master/csl-citation.json"}</w:instrText>
      </w:r>
      <w:r w:rsidR="00063DD6" w:rsidRPr="007216FB">
        <w:rPr>
          <w:rFonts w:ascii="Times New Roman" w:hAnsi="Times New Roman"/>
          <w:sz w:val="24"/>
          <w:szCs w:val="24"/>
        </w:rPr>
        <w:fldChar w:fldCharType="separate"/>
      </w:r>
      <w:r w:rsidR="00063DD6" w:rsidRPr="007216FB">
        <w:rPr>
          <w:rFonts w:ascii="Times New Roman" w:hAnsi="Times New Roman"/>
          <w:noProof/>
          <w:sz w:val="24"/>
          <w:szCs w:val="24"/>
        </w:rPr>
        <w:t>(Nadila &amp; Sitompul, 2021)</w:t>
      </w:r>
      <w:r w:rsidR="00063DD6" w:rsidRPr="007216FB">
        <w:rPr>
          <w:rFonts w:ascii="Times New Roman" w:hAnsi="Times New Roman"/>
          <w:sz w:val="24"/>
          <w:szCs w:val="24"/>
        </w:rPr>
        <w:fldChar w:fldCharType="end"/>
      </w:r>
      <w:r w:rsidR="006D207F" w:rsidRPr="007216FB">
        <w:rPr>
          <w:rFonts w:ascii="Times New Roman" w:hAnsi="Times New Roman"/>
          <w:sz w:val="24"/>
          <w:szCs w:val="24"/>
        </w:rPr>
        <w:t xml:space="preserve">. </w:t>
      </w:r>
      <w:r w:rsidR="0099707B">
        <w:rPr>
          <w:rFonts w:ascii="Times New Roman" w:hAnsi="Times New Roman"/>
          <w:sz w:val="24"/>
          <w:szCs w:val="24"/>
        </w:rPr>
        <w:t>Model PBL memiliki beberapa keunggulan, antara lain: (1) Memberikan pengalaman baru bagi peserta didik dengan saling bertukar informasi secara bersamaan; (2)</w:t>
      </w:r>
      <w:r w:rsidR="00DD22CC">
        <w:rPr>
          <w:rFonts w:ascii="Times New Roman" w:hAnsi="Times New Roman"/>
          <w:sz w:val="24"/>
          <w:szCs w:val="24"/>
        </w:rPr>
        <w:t xml:space="preserve"> Memungkinkan peserta didik berkomunikasi dengan teman untuk mendapatkan informasi dari hasil pengerjaan materi yang dipelajari; (3) Mempermudah peserta didik dalam mengakses informasi melalui pertukaran informasi; dan (4)</w:t>
      </w:r>
      <w:r w:rsidR="00C80175">
        <w:rPr>
          <w:rFonts w:ascii="Times New Roman" w:hAnsi="Times New Roman"/>
          <w:sz w:val="24"/>
          <w:szCs w:val="24"/>
        </w:rPr>
        <w:t xml:space="preserve"> Mendorong keterlibatan aktif peserta didik dalam menyelesaikan latihan soal dan berbagi informasi. Namun, PBL juga memiliki beberapa kekurangan, yaitu: (1) Beberapa peserta didik hanya memahami soal yang mereka kerjakan sendiri; dan (2) Dengan waktu yang terbatas, peserta didik harus menyelesaikan presentasi hasil kerja mereka </w:t>
      </w:r>
      <w:r w:rsidR="00063DD6" w:rsidRPr="00C80175">
        <w:rPr>
          <w:rFonts w:ascii="Times New Roman" w:hAnsi="Times New Roman"/>
          <w:sz w:val="24"/>
          <w:szCs w:val="24"/>
        </w:rPr>
        <w:fldChar w:fldCharType="begin" w:fldLock="1"/>
      </w:r>
      <w:r w:rsidR="00063DD6" w:rsidRPr="00C80175">
        <w:rPr>
          <w:rFonts w:ascii="Times New Roman" w:hAnsi="Times New Roman"/>
          <w:sz w:val="24"/>
          <w:szCs w:val="24"/>
        </w:rPr>
        <w:instrText>ADDIN CSL_CITATION {"citationItems":[{"id":"ITEM-1","itemData":{"DOI":"10.31980/mosharafa.v9i3.830","ISSN":"2086-4280","abstract":"AbstrakRendahnya kemampuan komunikasi matematis dan Self Confidence siswa berpengaruh terhadap prestasi dalam pembelajaran matematika. Perlu upaya untuk meningkatkan kemampuan komunikasi dan Self Confidence siswa salah satunya dengan menggunakan model Discovery Learning dan Problem Based Learning. Tujuan penelitian untuk menganalisis perbedaan peningkatan kemampuan komunikasi matematis dan Self Confidence antara siswa yang mendapatkan model Discovery Learning dan Problem Based Learning. Metode penelitian yang digunakan adalah kuasi eksperimen dengan populasi seluruh siswa kelas X SMA Negeri 2 Garut. Sampel pada penelitian ini sebanyak dua kelas yaitu X MIPA 1 sebagai kelas eksperimen 1 sebanyak 35 siswa yang mendapat model Discovery Learning dan X MIPA 2 sebagai kelas eksperimen 2 sebanyak 33 siswa yang mendapat model Problem Based Learning. Instrumen penelitian yang digunakan berupa tes uraian dan angket skala Bandura. Berdasarkan hasil analisis secara statistik diperoleh kesimpulan bahwa terdapat perbedaan peningkatan kemampuan komunikasi matematis antara siswa yang mendapatkan model Discovery Learning dan Problem Based Learning serta terdapat perbedaan peningkatan Self Confidence antara siswa yang mendapatkan model Discovery Learning dan Problem Based Learning. Differences in The Improvement of Mathematical Communication Skill and Self Confidence between Students Who Get the Discovery Learning and Problem Based LearningAbstractThe low mathematical communication skills and Self Confidence of the students affect achievement in mathematics learning. It is worth the effort to improve communication skills and Self Confidence of the students one by using the model of Discovery Learning and Problem Based Learning. Research purposes to analyze the differences in the increase in mathematical communication skills and Self Confidence among the students who get the model of Discovery Learning and Problem Based Learning. The research method used is a quasi-experiment with the entire population of students of class X SMA Negeri 2 Garut. The sample in this study were two classes, namely X MIPA 1 as a class experiment 1 as many as 35 students who received Discovery model Learning and X MIPA 2 as a class experiment 2 a total of 33 students who received the model of Problem Based Learning. The research instrument used in the form of test descriptions and questionnaire scale Bandura. Based on the results of the analysis of statistically obtained the conclusion that the…","author":[{"dropping-particle":"","family":"Dewi","given":"Ranti Santika","non-dropping-particle":"","parse-names":false,"suffix":""},{"dropping-particle":"","family":"Sundayana","given":"Rostina","non-dropping-particle":"","parse-names":false,"suffix":""},{"dropping-particle":"","family":"Nuraeni","given":"Reni","non-dropping-particle":"","parse-names":false,"suffix":""}],"container-title":"Mosharafa: Jurnal Pendidikan Matematika","id":"ITEM-1","issue":"3","issued":{"date-parts":[["2020"]]},"page":"463-474","title":"Perbedaan Peningkatan Kemampuan Komunikasi Matematis dan Self-Confidence antara Siswa yang Mendapatkan DL dan PBL","type":"article-journal","volume":"9"},"uris":["http://www.mendeley.com/documents/?uuid=e2ee19be-7349-4d89-9437-f92a21dd4555"]}],"mendeley":{"formattedCitation":"(Dewi et al., 2020)","plainTextFormattedCitation":"(Dewi et al., 2020)","previouslyFormattedCitation":"(Dewi et al., 2020)"},"properties":{"noteIndex":0},"schema":"https://github.com/citation-style-language/schema/raw/master/csl-citation.json"}</w:instrText>
      </w:r>
      <w:r w:rsidR="00063DD6" w:rsidRPr="00C80175">
        <w:rPr>
          <w:rFonts w:ascii="Times New Roman" w:hAnsi="Times New Roman"/>
          <w:sz w:val="24"/>
          <w:szCs w:val="24"/>
        </w:rPr>
        <w:fldChar w:fldCharType="separate"/>
      </w:r>
      <w:r w:rsidR="00063DD6" w:rsidRPr="00C80175">
        <w:rPr>
          <w:rFonts w:ascii="Times New Roman" w:hAnsi="Times New Roman"/>
          <w:noProof/>
          <w:sz w:val="24"/>
          <w:szCs w:val="24"/>
        </w:rPr>
        <w:t>(Dewi et al., 2020)</w:t>
      </w:r>
      <w:r w:rsidR="00063DD6" w:rsidRPr="00C80175">
        <w:rPr>
          <w:rFonts w:ascii="Times New Roman" w:hAnsi="Times New Roman"/>
          <w:sz w:val="24"/>
          <w:szCs w:val="24"/>
        </w:rPr>
        <w:fldChar w:fldCharType="end"/>
      </w:r>
      <w:r w:rsidR="006D207F" w:rsidRPr="00C80175">
        <w:rPr>
          <w:rFonts w:ascii="Times New Roman" w:hAnsi="Times New Roman"/>
          <w:sz w:val="24"/>
          <w:szCs w:val="24"/>
        </w:rPr>
        <w:t>.</w:t>
      </w:r>
    </w:p>
    <w:p w:rsidR="001A37A2" w:rsidRPr="00D85617" w:rsidRDefault="00231330" w:rsidP="00D85617">
      <w:pPr>
        <w:pBdr>
          <w:top w:val="nil"/>
          <w:left w:val="nil"/>
          <w:bottom w:val="nil"/>
          <w:right w:val="nil"/>
          <w:between w:val="nil"/>
        </w:pBdr>
        <w:spacing w:after="0"/>
        <w:ind w:firstLine="567"/>
        <w:jc w:val="both"/>
        <w:rPr>
          <w:rFonts w:ascii="Times New Roman" w:hAnsi="Times New Roman"/>
          <w:sz w:val="24"/>
          <w:szCs w:val="24"/>
        </w:rPr>
      </w:pPr>
      <w:r w:rsidRPr="00231330">
        <w:rPr>
          <w:rFonts w:ascii="Times New Roman" w:hAnsi="Times New Roman"/>
          <w:color w:val="000000"/>
          <w:sz w:val="24"/>
          <w:szCs w:val="24"/>
        </w:rPr>
        <w:t>Berdasarkan paparan masalah yang telah peneliti paparkan dan dengan pendapat para ahli, maka untuk menyelesaikan permasalahan pada p</w:t>
      </w:r>
      <w:r w:rsidR="003E2773">
        <w:rPr>
          <w:rFonts w:ascii="Times New Roman" w:hAnsi="Times New Roman"/>
          <w:color w:val="000000"/>
          <w:sz w:val="24"/>
          <w:szCs w:val="24"/>
        </w:rPr>
        <w:t xml:space="preserve">embelajaran matematika di kelas </w:t>
      </w:r>
      <m:oMath>
        <m:sSub>
          <m:sSubPr>
            <m:ctrlPr>
              <w:rPr>
                <w:rFonts w:ascii="Cambria Math" w:hAnsi="Cambria Math"/>
                <w:color w:val="000000"/>
                <w:sz w:val="24"/>
                <w:szCs w:val="24"/>
              </w:rPr>
            </m:ctrlPr>
          </m:sSubPr>
          <m:e>
            <m:r>
              <m:rPr>
                <m:sty m:val="p"/>
              </m:rPr>
              <w:rPr>
                <w:rFonts w:ascii="Cambria Math" w:hAnsi="Cambria Math"/>
                <w:color w:val="000000"/>
                <w:sz w:val="24"/>
                <w:szCs w:val="24"/>
              </w:rPr>
              <m:t>VIII</m:t>
            </m:r>
          </m:e>
          <m:sub>
            <m:r>
              <m:rPr>
                <m:sty m:val="p"/>
              </m:rPr>
              <w:rPr>
                <w:rFonts w:ascii="Cambria Math" w:hAnsi="Cambria Math"/>
                <w:color w:val="000000"/>
                <w:sz w:val="24"/>
                <w:szCs w:val="24"/>
              </w:rPr>
              <m:t>3</m:t>
            </m:r>
          </m:sub>
        </m:sSub>
      </m:oMath>
      <w:r w:rsidRPr="00231330">
        <w:rPr>
          <w:rFonts w:ascii="Times New Roman" w:hAnsi="Times New Roman"/>
          <w:color w:val="000000"/>
          <w:sz w:val="24"/>
          <w:szCs w:val="24"/>
        </w:rPr>
        <w:t xml:space="preserve"> SMPN 4 Tambang peneliti </w:t>
      </w:r>
      <w:proofErr w:type="gramStart"/>
      <w:r w:rsidRPr="00231330">
        <w:rPr>
          <w:rFonts w:ascii="Times New Roman" w:hAnsi="Times New Roman"/>
          <w:color w:val="000000"/>
          <w:sz w:val="24"/>
          <w:szCs w:val="24"/>
        </w:rPr>
        <w:t>akan</w:t>
      </w:r>
      <w:proofErr w:type="gramEnd"/>
      <w:r w:rsidRPr="00231330">
        <w:rPr>
          <w:rFonts w:ascii="Times New Roman" w:hAnsi="Times New Roman"/>
          <w:color w:val="000000"/>
          <w:sz w:val="24"/>
          <w:szCs w:val="24"/>
        </w:rPr>
        <w:t xml:space="preserve"> menerapkan PBL untuk meningkatkan KKM peserta</w:t>
      </w:r>
      <w:r w:rsidR="003E2773">
        <w:rPr>
          <w:rFonts w:ascii="Times New Roman" w:hAnsi="Times New Roman"/>
          <w:color w:val="000000"/>
          <w:sz w:val="24"/>
          <w:szCs w:val="24"/>
        </w:rPr>
        <w:t xml:space="preserve"> didik pada semester genap tahun pelajaran 2023/2024. Penerapan PBL ini nantinya </w:t>
      </w:r>
      <w:proofErr w:type="gramStart"/>
      <w:r w:rsidR="003E2773">
        <w:rPr>
          <w:rFonts w:ascii="Times New Roman" w:hAnsi="Times New Roman"/>
          <w:color w:val="000000"/>
          <w:sz w:val="24"/>
          <w:szCs w:val="24"/>
        </w:rPr>
        <w:t>akan</w:t>
      </w:r>
      <w:proofErr w:type="gramEnd"/>
      <w:r w:rsidR="003E2773">
        <w:rPr>
          <w:rFonts w:ascii="Times New Roman" w:hAnsi="Times New Roman"/>
          <w:color w:val="000000"/>
          <w:sz w:val="24"/>
          <w:szCs w:val="24"/>
        </w:rPr>
        <w:t xml:space="preserve"> dilakukan melalui dua siklus dengan tiap siklusnya terdiri dari empat tahapan diantaranya perencanaan, pelaksanaan, observasi, dan refleksi. Penerapan ini </w:t>
      </w:r>
      <w:proofErr w:type="gramStart"/>
      <w:r w:rsidR="003E2773">
        <w:rPr>
          <w:rFonts w:ascii="Times New Roman" w:hAnsi="Times New Roman"/>
          <w:color w:val="000000"/>
          <w:sz w:val="24"/>
          <w:szCs w:val="24"/>
        </w:rPr>
        <w:t>akan</w:t>
      </w:r>
      <w:proofErr w:type="gramEnd"/>
      <w:r w:rsidR="003E2773">
        <w:rPr>
          <w:rFonts w:ascii="Times New Roman" w:hAnsi="Times New Roman"/>
          <w:color w:val="000000"/>
          <w:sz w:val="24"/>
          <w:szCs w:val="24"/>
        </w:rPr>
        <w:t xml:space="preserve"> dilakukan khususnya pada materi pokok statistika.</w:t>
      </w:r>
    </w:p>
    <w:p w:rsidR="001A37A2" w:rsidRDefault="00F52C8D">
      <w:pPr>
        <w:pBdr>
          <w:top w:val="nil"/>
          <w:left w:val="nil"/>
          <w:bottom w:val="nil"/>
          <w:right w:val="nil"/>
          <w:between w:val="nil"/>
        </w:pBdr>
        <w:spacing w:before="240" w:after="0"/>
        <w:rPr>
          <w:rFonts w:ascii="Times New Roman" w:hAnsi="Times New Roman"/>
          <w:b/>
          <w:color w:val="000000"/>
          <w:sz w:val="24"/>
          <w:szCs w:val="24"/>
        </w:rPr>
      </w:pPr>
      <w:r>
        <w:rPr>
          <w:rFonts w:ascii="Times New Roman" w:hAnsi="Times New Roman"/>
          <w:b/>
          <w:color w:val="000000"/>
          <w:sz w:val="24"/>
          <w:szCs w:val="24"/>
        </w:rPr>
        <w:t>Metodologi Penelitian</w:t>
      </w:r>
    </w:p>
    <w:p w:rsidR="009D18E4" w:rsidRDefault="002E79D1" w:rsidP="00A241A6">
      <w:pPr>
        <w:pBdr>
          <w:top w:val="nil"/>
          <w:left w:val="nil"/>
          <w:bottom w:val="nil"/>
          <w:right w:val="nil"/>
          <w:between w:val="nil"/>
        </w:pBdr>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Penelitian ini menerapkan metode Penelitian Tindakan Kelas (PTK) yang dilakukan secara kolaboratif, yang dimana peneliti dan guru matematika dari SMPN 4 Tambang kelas </w:t>
      </w:r>
      <m:oMath>
        <m:sSub>
          <m:sSubPr>
            <m:ctrlPr>
              <w:rPr>
                <w:rFonts w:ascii="Cambria Math" w:hAnsi="Cambria Math"/>
                <w:color w:val="000000"/>
                <w:sz w:val="24"/>
                <w:szCs w:val="24"/>
              </w:rPr>
            </m:ctrlPr>
          </m:sSubPr>
          <m:e>
            <m:r>
              <m:rPr>
                <m:sty m:val="p"/>
              </m:rPr>
              <w:rPr>
                <w:rFonts w:ascii="Cambria Math" w:hAnsi="Cambria Math"/>
                <w:color w:val="000000"/>
                <w:sz w:val="24"/>
                <w:szCs w:val="24"/>
              </w:rPr>
              <m:t>VIII</m:t>
            </m:r>
          </m:e>
          <m:sub>
            <m:r>
              <m:rPr>
                <m:sty m:val="p"/>
              </m:rPr>
              <w:rPr>
                <w:rFonts w:ascii="Cambria Math" w:hAnsi="Cambria Math"/>
                <w:color w:val="000000"/>
                <w:sz w:val="24"/>
                <w:szCs w:val="24"/>
              </w:rPr>
              <m:t>3</m:t>
            </m:r>
          </m:sub>
        </m:sSub>
      </m:oMath>
      <w:r>
        <w:rPr>
          <w:rFonts w:ascii="Times New Roman" w:hAnsi="Times New Roman"/>
          <w:color w:val="000000"/>
          <w:sz w:val="24"/>
          <w:szCs w:val="24"/>
        </w:rPr>
        <w:t xml:space="preserve"> bekerja </w:t>
      </w:r>
      <w:proofErr w:type="gramStart"/>
      <w:r>
        <w:rPr>
          <w:rFonts w:ascii="Times New Roman" w:hAnsi="Times New Roman"/>
          <w:color w:val="000000"/>
          <w:sz w:val="24"/>
          <w:szCs w:val="24"/>
        </w:rPr>
        <w:t>sama</w:t>
      </w:r>
      <w:proofErr w:type="gramEnd"/>
      <w:r>
        <w:rPr>
          <w:rFonts w:ascii="Times New Roman" w:hAnsi="Times New Roman"/>
          <w:color w:val="000000"/>
          <w:sz w:val="24"/>
          <w:szCs w:val="24"/>
        </w:rPr>
        <w:t xml:space="preserve"> dalam pelaksanaan tindakan.</w:t>
      </w:r>
      <w:r w:rsidR="006C25AE">
        <w:rPr>
          <w:rFonts w:ascii="Times New Roman" w:hAnsi="Times New Roman"/>
          <w:color w:val="000000"/>
          <w:sz w:val="24"/>
          <w:szCs w:val="24"/>
        </w:rPr>
        <w:t xml:space="preserve"> </w:t>
      </w:r>
      <w:r w:rsidR="004B48EA">
        <w:rPr>
          <w:rFonts w:ascii="Times New Roman" w:hAnsi="Times New Roman"/>
          <w:color w:val="000000"/>
          <w:sz w:val="24"/>
          <w:szCs w:val="24"/>
        </w:rPr>
        <w:t xml:space="preserve">Dalam penelitian ini melibatkan subjek dengan total 32 orang peserta didik SMPN 4 Tambang kelas </w:t>
      </w:r>
      <m:oMath>
        <m:sSub>
          <m:sSubPr>
            <m:ctrlPr>
              <w:rPr>
                <w:rFonts w:ascii="Cambria Math" w:hAnsi="Cambria Math"/>
                <w:color w:val="000000"/>
                <w:sz w:val="24"/>
                <w:szCs w:val="24"/>
              </w:rPr>
            </m:ctrlPr>
          </m:sSubPr>
          <m:e>
            <m:r>
              <m:rPr>
                <m:sty m:val="p"/>
              </m:rPr>
              <w:rPr>
                <w:rFonts w:ascii="Cambria Math" w:hAnsi="Cambria Math"/>
                <w:color w:val="000000"/>
                <w:sz w:val="24"/>
                <w:szCs w:val="24"/>
              </w:rPr>
              <m:t>VIII</m:t>
            </m:r>
          </m:e>
          <m:sub>
            <m:r>
              <m:rPr>
                <m:sty m:val="p"/>
              </m:rPr>
              <w:rPr>
                <w:rFonts w:ascii="Cambria Math" w:hAnsi="Cambria Math"/>
                <w:color w:val="000000"/>
                <w:sz w:val="24"/>
                <w:szCs w:val="24"/>
              </w:rPr>
              <m:t>3</m:t>
            </m:r>
          </m:sub>
        </m:sSub>
      </m:oMath>
      <w:r w:rsidR="004B48EA">
        <w:rPr>
          <w:rFonts w:ascii="Times New Roman" w:hAnsi="Times New Roman"/>
          <w:color w:val="000000"/>
          <w:sz w:val="24"/>
          <w:szCs w:val="24"/>
        </w:rPr>
        <w:t xml:space="preserve"> semester genap tahun pelajaran 2023/2024 yang mempunyai beragam kemampuan akademik dan keterampilan komunikasi. </w:t>
      </w:r>
      <w:proofErr w:type="gramStart"/>
      <w:r w:rsidR="00A241A6">
        <w:rPr>
          <w:rFonts w:ascii="Times New Roman" w:hAnsi="Times New Roman"/>
          <w:color w:val="000000"/>
          <w:sz w:val="24"/>
          <w:szCs w:val="24"/>
        </w:rPr>
        <w:t>Peneliti ini bertujuan untuk meningkatkan KKM peserta didik fase D di SMPN 4 Tambang dalam konten statistika melalui pendekatan PBL.</w:t>
      </w:r>
      <w:proofErr w:type="gramEnd"/>
      <w:r w:rsidR="00A241A6">
        <w:rPr>
          <w:rFonts w:ascii="Times New Roman" w:hAnsi="Times New Roman"/>
          <w:color w:val="000000"/>
          <w:sz w:val="24"/>
          <w:szCs w:val="24"/>
        </w:rPr>
        <w:t xml:space="preserve"> </w:t>
      </w:r>
      <w:proofErr w:type="gramStart"/>
      <w:r w:rsidR="00A241A6">
        <w:rPr>
          <w:rFonts w:ascii="Times New Roman" w:hAnsi="Times New Roman"/>
          <w:color w:val="000000"/>
          <w:sz w:val="24"/>
          <w:szCs w:val="24"/>
        </w:rPr>
        <w:t>Penelitian ini dilaksanakan dalam dua siklus, yang dimana setiap siklus terdiri dari dua pertemuan dan satu kali tes.</w:t>
      </w:r>
      <w:proofErr w:type="gramEnd"/>
      <w:r w:rsidR="00A241A6">
        <w:rPr>
          <w:rFonts w:ascii="Times New Roman" w:hAnsi="Times New Roman"/>
          <w:color w:val="000000"/>
          <w:sz w:val="24"/>
          <w:szCs w:val="24"/>
        </w:rPr>
        <w:t xml:space="preserve"> </w:t>
      </w:r>
      <w:r w:rsidR="00CD46C1" w:rsidRPr="00A241A6">
        <w:rPr>
          <w:rFonts w:ascii="Times New Roman" w:hAnsi="Times New Roman"/>
          <w:color w:val="000000"/>
          <w:sz w:val="24"/>
          <w:szCs w:val="24"/>
        </w:rPr>
        <w:t>Nasirun</w:t>
      </w:r>
      <w:proofErr w:type="gramStart"/>
      <w:r w:rsidR="00CD46C1" w:rsidRPr="00A241A6">
        <w:rPr>
          <w:rFonts w:ascii="Times New Roman" w:hAnsi="Times New Roman"/>
          <w:color w:val="000000"/>
          <w:sz w:val="24"/>
          <w:szCs w:val="24"/>
        </w:rPr>
        <w:t>,.</w:t>
      </w:r>
      <w:proofErr w:type="gramEnd"/>
      <w:r w:rsidR="00CD46C1" w:rsidRPr="00A241A6">
        <w:rPr>
          <w:rFonts w:ascii="Times New Roman" w:hAnsi="Times New Roman"/>
          <w:color w:val="000000"/>
          <w:sz w:val="24"/>
          <w:szCs w:val="24"/>
        </w:rPr>
        <w:t xml:space="preserve"> </w:t>
      </w:r>
      <w:proofErr w:type="gramStart"/>
      <w:r w:rsidR="00CD46C1" w:rsidRPr="00A241A6">
        <w:rPr>
          <w:rFonts w:ascii="Times New Roman" w:hAnsi="Times New Roman"/>
          <w:color w:val="000000"/>
          <w:sz w:val="24"/>
          <w:szCs w:val="24"/>
        </w:rPr>
        <w:t>dkk</w:t>
      </w:r>
      <w:proofErr w:type="gramEnd"/>
      <w:r w:rsidR="00CD46C1" w:rsidRPr="00A241A6">
        <w:rPr>
          <w:rFonts w:ascii="Times New Roman" w:hAnsi="Times New Roman"/>
          <w:color w:val="000000"/>
          <w:sz w:val="24"/>
          <w:szCs w:val="24"/>
        </w:rPr>
        <w:t xml:space="preserve"> (2021:27) menyatakan bahwa PTK dilakukan untuk memperbaiki proses pembelajaran</w:t>
      </w:r>
      <w:r w:rsidR="00A241A6" w:rsidRPr="00A241A6">
        <w:rPr>
          <w:rFonts w:ascii="Times New Roman" w:hAnsi="Times New Roman"/>
          <w:color w:val="000000"/>
          <w:sz w:val="24"/>
          <w:szCs w:val="24"/>
        </w:rPr>
        <w:t xml:space="preserve"> melalui tindakan refleksi, yaitu mengevaluasi kembali proses yang telah dilaksanakan untuk mengidentifikasi kekurangan dan kelemahan.</w:t>
      </w:r>
      <w:r w:rsidR="00CD46C1" w:rsidRPr="00A241A6">
        <w:rPr>
          <w:rFonts w:ascii="Times New Roman" w:hAnsi="Times New Roman"/>
          <w:color w:val="000000"/>
          <w:sz w:val="24"/>
          <w:szCs w:val="24"/>
        </w:rPr>
        <w:t xml:space="preserve"> </w:t>
      </w:r>
      <w:r w:rsidR="003152A7" w:rsidRPr="00A241A6">
        <w:rPr>
          <w:rFonts w:ascii="Times New Roman" w:hAnsi="Times New Roman"/>
          <w:color w:val="000000"/>
          <w:sz w:val="24"/>
          <w:szCs w:val="24"/>
        </w:rPr>
        <w:t xml:space="preserve">Suharismi Arikunto (2014) </w:t>
      </w:r>
      <w:r w:rsidR="00A241A6" w:rsidRPr="00A241A6">
        <w:rPr>
          <w:rFonts w:ascii="Times New Roman" w:hAnsi="Times New Roman"/>
          <w:color w:val="000000"/>
          <w:sz w:val="24"/>
          <w:szCs w:val="24"/>
        </w:rPr>
        <w:t>juga menyebutkan</w:t>
      </w:r>
      <w:r w:rsidR="003152A7" w:rsidRPr="00A241A6">
        <w:rPr>
          <w:rFonts w:ascii="Times New Roman" w:hAnsi="Times New Roman"/>
          <w:color w:val="000000"/>
          <w:sz w:val="24"/>
          <w:szCs w:val="24"/>
        </w:rPr>
        <w:t xml:space="preserve"> bahwa penelitian tindakan kelas </w:t>
      </w:r>
      <w:r w:rsidR="00A241A6" w:rsidRPr="00A241A6">
        <w:rPr>
          <w:rFonts w:ascii="Times New Roman" w:hAnsi="Times New Roman"/>
          <w:color w:val="000000"/>
          <w:sz w:val="24"/>
          <w:szCs w:val="24"/>
        </w:rPr>
        <w:t>terdiri dari</w:t>
      </w:r>
      <w:r w:rsidR="003152A7" w:rsidRPr="00A241A6">
        <w:rPr>
          <w:rFonts w:ascii="Times New Roman" w:hAnsi="Times New Roman"/>
          <w:color w:val="000000"/>
          <w:sz w:val="24"/>
          <w:szCs w:val="24"/>
        </w:rPr>
        <w:t xml:space="preserve"> empat tahapan yaitu: (1) perencanaan; (2) p</w:t>
      </w:r>
      <w:r w:rsidR="006A73E5">
        <w:rPr>
          <w:rFonts w:ascii="Times New Roman" w:hAnsi="Times New Roman"/>
          <w:color w:val="000000"/>
          <w:sz w:val="24"/>
          <w:szCs w:val="24"/>
        </w:rPr>
        <w:t>elaksanaan; (3) pengamatan</w:t>
      </w:r>
      <w:r w:rsidR="003152A7" w:rsidRPr="00A241A6">
        <w:rPr>
          <w:rFonts w:ascii="Times New Roman" w:hAnsi="Times New Roman"/>
          <w:color w:val="000000"/>
          <w:sz w:val="24"/>
          <w:szCs w:val="24"/>
        </w:rPr>
        <w:t>;</w:t>
      </w:r>
      <w:r w:rsidR="006A73E5">
        <w:rPr>
          <w:rFonts w:ascii="Times New Roman" w:hAnsi="Times New Roman"/>
          <w:color w:val="000000"/>
          <w:sz w:val="24"/>
          <w:szCs w:val="24"/>
        </w:rPr>
        <w:t xml:space="preserve"> dan </w:t>
      </w:r>
      <w:r w:rsidR="003152A7" w:rsidRPr="00A241A6">
        <w:rPr>
          <w:rFonts w:ascii="Times New Roman" w:hAnsi="Times New Roman"/>
          <w:color w:val="000000"/>
          <w:sz w:val="24"/>
          <w:szCs w:val="24"/>
        </w:rPr>
        <w:t>(4) refkleksi.</w:t>
      </w:r>
      <w:r w:rsidR="003152A7" w:rsidRPr="003152A7">
        <w:rPr>
          <w:rFonts w:ascii="Times New Roman" w:hAnsi="Times New Roman"/>
          <w:color w:val="000000"/>
          <w:sz w:val="24"/>
          <w:szCs w:val="24"/>
        </w:rPr>
        <w:t xml:space="preserve"> </w:t>
      </w:r>
      <w:proofErr w:type="gramStart"/>
      <w:r w:rsidR="00845C10">
        <w:rPr>
          <w:rFonts w:ascii="Times New Roman" w:hAnsi="Times New Roman"/>
          <w:color w:val="000000"/>
          <w:sz w:val="24"/>
          <w:szCs w:val="24"/>
        </w:rPr>
        <w:t>Siklus pertama bertujuan untuk mengenalkan penerapan PBL dalam pembelajaran statistika, sedangkan siklus kedua bertujuan untuk menyempurnakan tindakan yang telah dilakukan pada siklus pertama berdasarkan hasil refleksi.</w:t>
      </w:r>
      <w:proofErr w:type="gramEnd"/>
      <w:r w:rsidR="00C42E2A">
        <w:rPr>
          <w:rFonts w:ascii="Times New Roman" w:hAnsi="Times New Roman"/>
          <w:color w:val="000000"/>
          <w:sz w:val="24"/>
          <w:szCs w:val="24"/>
        </w:rPr>
        <w:t xml:space="preserve"> </w:t>
      </w:r>
      <w:proofErr w:type="gramStart"/>
      <w:r w:rsidR="00C42E2A">
        <w:rPr>
          <w:rFonts w:ascii="Times New Roman" w:hAnsi="Times New Roman"/>
          <w:color w:val="000000"/>
          <w:sz w:val="24"/>
          <w:szCs w:val="24"/>
        </w:rPr>
        <w:t>S</w:t>
      </w:r>
      <w:r w:rsidR="00E1471A">
        <w:rPr>
          <w:rFonts w:ascii="Times New Roman" w:hAnsi="Times New Roman"/>
          <w:color w:val="000000"/>
          <w:sz w:val="24"/>
          <w:szCs w:val="24"/>
        </w:rPr>
        <w:t>iklus pertama tahap perencanaan peneliti menyusun modul ajar menggunakan PBLdan menyiapkan lembar aktivitas peserta didik.</w:t>
      </w:r>
      <w:proofErr w:type="gramEnd"/>
      <w:r w:rsidR="00E1471A">
        <w:rPr>
          <w:rFonts w:ascii="Times New Roman" w:hAnsi="Times New Roman"/>
          <w:color w:val="000000"/>
          <w:sz w:val="24"/>
          <w:szCs w:val="24"/>
        </w:rPr>
        <w:t xml:space="preserve"> </w:t>
      </w:r>
      <w:proofErr w:type="gramStart"/>
      <w:r w:rsidR="00C42E2A">
        <w:rPr>
          <w:rFonts w:ascii="Times New Roman" w:hAnsi="Times New Roman"/>
          <w:color w:val="000000"/>
          <w:sz w:val="24"/>
          <w:szCs w:val="24"/>
        </w:rPr>
        <w:t>Pada siklus pertama</w:t>
      </w:r>
      <w:r w:rsidR="000A1561">
        <w:rPr>
          <w:rFonts w:ascii="Times New Roman" w:hAnsi="Times New Roman"/>
          <w:color w:val="000000"/>
          <w:sz w:val="24"/>
          <w:szCs w:val="24"/>
        </w:rPr>
        <w:t xml:space="preserve"> tahap p</w:t>
      </w:r>
      <w:r w:rsidR="00E1471A">
        <w:rPr>
          <w:rFonts w:ascii="Times New Roman" w:hAnsi="Times New Roman"/>
          <w:color w:val="000000"/>
          <w:sz w:val="24"/>
          <w:szCs w:val="24"/>
        </w:rPr>
        <w:t>elaksanakan tindakan peneliti melaksanakan pembelajaran sesuai modul ajar, memperkenalkan peserta didik pada masalah-masalah kontekstual terkait statistika, serta memfasilitasi peserta didik dalam diskusi kelompok.</w:t>
      </w:r>
      <w:proofErr w:type="gramEnd"/>
      <w:r w:rsidR="000A1561">
        <w:rPr>
          <w:rFonts w:ascii="Times New Roman" w:hAnsi="Times New Roman"/>
          <w:color w:val="000000"/>
          <w:sz w:val="24"/>
          <w:szCs w:val="24"/>
        </w:rPr>
        <w:t xml:space="preserve"> </w:t>
      </w:r>
      <w:proofErr w:type="gramStart"/>
      <w:r w:rsidR="000A1561">
        <w:rPr>
          <w:rFonts w:ascii="Times New Roman" w:hAnsi="Times New Roman"/>
          <w:color w:val="000000"/>
          <w:sz w:val="24"/>
          <w:szCs w:val="24"/>
        </w:rPr>
        <w:t>Pada  tahap</w:t>
      </w:r>
      <w:proofErr w:type="gramEnd"/>
      <w:r w:rsidR="000A1561">
        <w:rPr>
          <w:rFonts w:ascii="Times New Roman" w:hAnsi="Times New Roman"/>
          <w:color w:val="000000"/>
          <w:sz w:val="24"/>
          <w:szCs w:val="24"/>
        </w:rPr>
        <w:t xml:space="preserve"> observasi peneliti mengamati proses pembelajaran, interaksi antar peserta didik, serta KKM yang ditunjukkan selama diskusi dan presentasi.</w:t>
      </w:r>
      <w:r w:rsidR="004B604B">
        <w:rPr>
          <w:rFonts w:ascii="Times New Roman" w:hAnsi="Times New Roman"/>
          <w:color w:val="000000"/>
          <w:sz w:val="24"/>
          <w:szCs w:val="24"/>
        </w:rPr>
        <w:t xml:space="preserve"> </w:t>
      </w:r>
      <w:proofErr w:type="gramStart"/>
      <w:r w:rsidR="004B604B">
        <w:rPr>
          <w:rFonts w:ascii="Times New Roman" w:hAnsi="Times New Roman"/>
          <w:color w:val="000000"/>
          <w:sz w:val="24"/>
          <w:szCs w:val="24"/>
        </w:rPr>
        <w:t>pada</w:t>
      </w:r>
      <w:proofErr w:type="gramEnd"/>
      <w:r w:rsidR="004B604B">
        <w:rPr>
          <w:rFonts w:ascii="Times New Roman" w:hAnsi="Times New Roman"/>
          <w:color w:val="000000"/>
          <w:sz w:val="24"/>
          <w:szCs w:val="24"/>
        </w:rPr>
        <w:t xml:space="preserve"> tahap terakhir yaitu refleksi peneliti menganalisis hasil observasi untuk mengidentifikasi keberhasilan dan kendala dalam pembelajaran, serta menentukan perbaikan yang</w:t>
      </w:r>
      <w:r w:rsidR="00633044">
        <w:rPr>
          <w:rFonts w:ascii="Times New Roman" w:hAnsi="Times New Roman"/>
          <w:color w:val="000000"/>
          <w:sz w:val="24"/>
          <w:szCs w:val="24"/>
        </w:rPr>
        <w:t xml:space="preserve"> perlu dilakukan pada siklus berikutnya.</w:t>
      </w:r>
      <w:r w:rsidR="00C42E2A">
        <w:rPr>
          <w:rFonts w:ascii="Times New Roman" w:hAnsi="Times New Roman"/>
          <w:color w:val="000000"/>
          <w:sz w:val="24"/>
          <w:szCs w:val="24"/>
        </w:rPr>
        <w:t xml:space="preserve"> </w:t>
      </w:r>
      <w:proofErr w:type="gramStart"/>
      <w:r w:rsidR="00C42E2A">
        <w:rPr>
          <w:rFonts w:ascii="Times New Roman" w:hAnsi="Times New Roman"/>
          <w:color w:val="000000"/>
          <w:sz w:val="24"/>
          <w:szCs w:val="24"/>
        </w:rPr>
        <w:t>Dilanjutkan dengan siklus kedua pada tahap perencanaan peneliti memperbaiki modul ajar berdasarkan hasil refleksi pada siklus pertama, menyiapkan materi tambahan, serta menyusun strategi pembelajaran yang lebih efektif.</w:t>
      </w:r>
      <w:proofErr w:type="gramEnd"/>
      <w:r w:rsidR="00801D04">
        <w:rPr>
          <w:rFonts w:ascii="Times New Roman" w:hAnsi="Times New Roman"/>
          <w:color w:val="000000"/>
          <w:sz w:val="24"/>
          <w:szCs w:val="24"/>
        </w:rPr>
        <w:t xml:space="preserve"> </w:t>
      </w:r>
      <w:proofErr w:type="gramStart"/>
      <w:r w:rsidR="00801D04">
        <w:rPr>
          <w:rFonts w:ascii="Times New Roman" w:hAnsi="Times New Roman"/>
          <w:color w:val="000000"/>
          <w:sz w:val="24"/>
          <w:szCs w:val="24"/>
        </w:rPr>
        <w:t>Pada tahap pelaksanaan tindakan peneliti m</w:t>
      </w:r>
      <w:r w:rsidR="00801D04" w:rsidRPr="00801D04">
        <w:rPr>
          <w:rFonts w:ascii="Times New Roman" w:hAnsi="Times New Roman"/>
          <w:color w:val="000000"/>
          <w:sz w:val="24"/>
          <w:szCs w:val="24"/>
        </w:rPr>
        <w:t xml:space="preserve">enerapkan strategi pembelajaran yang telah disempurnakan, memberikan masalah kontekstual baru, serta lebih menekankan pada peningkatan </w:t>
      </w:r>
      <w:r w:rsidR="00801D04">
        <w:rPr>
          <w:rFonts w:ascii="Times New Roman" w:hAnsi="Times New Roman"/>
          <w:color w:val="000000"/>
          <w:sz w:val="24"/>
          <w:szCs w:val="24"/>
        </w:rPr>
        <w:t>KKM.</w:t>
      </w:r>
      <w:proofErr w:type="gramEnd"/>
      <w:r w:rsidR="00801D04">
        <w:rPr>
          <w:rFonts w:ascii="Times New Roman" w:hAnsi="Times New Roman"/>
          <w:color w:val="000000"/>
          <w:sz w:val="24"/>
          <w:szCs w:val="24"/>
        </w:rPr>
        <w:t xml:space="preserve"> </w:t>
      </w:r>
      <w:proofErr w:type="gramStart"/>
      <w:r w:rsidR="00801D04">
        <w:rPr>
          <w:rFonts w:ascii="Times New Roman" w:hAnsi="Times New Roman"/>
          <w:color w:val="000000"/>
          <w:sz w:val="24"/>
          <w:szCs w:val="24"/>
        </w:rPr>
        <w:t>Pada tahap observasi peneliti m</w:t>
      </w:r>
      <w:r w:rsidR="00801D04" w:rsidRPr="00801D04">
        <w:rPr>
          <w:rFonts w:ascii="Times New Roman" w:hAnsi="Times New Roman"/>
          <w:color w:val="000000"/>
          <w:sz w:val="24"/>
          <w:szCs w:val="24"/>
        </w:rPr>
        <w:t>enga</w:t>
      </w:r>
      <w:r w:rsidR="00801D04">
        <w:rPr>
          <w:rFonts w:ascii="Times New Roman" w:hAnsi="Times New Roman"/>
          <w:color w:val="000000"/>
          <w:sz w:val="24"/>
          <w:szCs w:val="24"/>
        </w:rPr>
        <w:t>mati peningkatan interaksi peserta didik</w:t>
      </w:r>
      <w:r w:rsidR="00801D04" w:rsidRPr="00801D04">
        <w:rPr>
          <w:rFonts w:ascii="Times New Roman" w:hAnsi="Times New Roman"/>
          <w:color w:val="000000"/>
          <w:sz w:val="24"/>
          <w:szCs w:val="24"/>
        </w:rPr>
        <w:t>, kemampuan menyampaikan ide, serta kemampuan menjelaskan hasil analisis data dengan baik.</w:t>
      </w:r>
      <w:proofErr w:type="gramEnd"/>
      <w:r w:rsidR="004B48EA">
        <w:rPr>
          <w:rFonts w:ascii="Times New Roman" w:hAnsi="Times New Roman"/>
          <w:color w:val="000000"/>
          <w:sz w:val="24"/>
          <w:szCs w:val="24"/>
        </w:rPr>
        <w:t xml:space="preserve"> </w:t>
      </w:r>
      <w:proofErr w:type="gramStart"/>
      <w:r w:rsidR="004B48EA">
        <w:rPr>
          <w:rFonts w:ascii="Times New Roman" w:hAnsi="Times New Roman"/>
          <w:color w:val="000000"/>
          <w:sz w:val="24"/>
          <w:szCs w:val="24"/>
        </w:rPr>
        <w:t>Pada tahap terakhir yaitu refleksi peneliti m</w:t>
      </w:r>
      <w:r w:rsidR="004B48EA" w:rsidRPr="004B48EA">
        <w:rPr>
          <w:rFonts w:ascii="Times New Roman" w:hAnsi="Times New Roman"/>
          <w:color w:val="000000"/>
          <w:sz w:val="24"/>
          <w:szCs w:val="24"/>
        </w:rPr>
        <w:t>engevaluasi hasil akh</w:t>
      </w:r>
      <w:r w:rsidR="004B48EA">
        <w:rPr>
          <w:rFonts w:ascii="Times New Roman" w:hAnsi="Times New Roman"/>
          <w:color w:val="000000"/>
          <w:sz w:val="24"/>
          <w:szCs w:val="24"/>
        </w:rPr>
        <w:t xml:space="preserve">ir dari tindakan pada siklus kedua </w:t>
      </w:r>
      <w:r w:rsidR="004B48EA" w:rsidRPr="004B48EA">
        <w:rPr>
          <w:rFonts w:ascii="Times New Roman" w:hAnsi="Times New Roman"/>
          <w:color w:val="000000"/>
          <w:sz w:val="24"/>
          <w:szCs w:val="24"/>
        </w:rPr>
        <w:t xml:space="preserve">untuk mengetahui apakah tujuan peningkatan </w:t>
      </w:r>
      <w:r w:rsidR="004B48EA">
        <w:rPr>
          <w:rFonts w:ascii="Times New Roman" w:hAnsi="Times New Roman"/>
          <w:color w:val="000000"/>
          <w:sz w:val="24"/>
          <w:szCs w:val="24"/>
        </w:rPr>
        <w:t>KKM</w:t>
      </w:r>
      <w:r w:rsidR="004B48EA" w:rsidRPr="004B48EA">
        <w:rPr>
          <w:rFonts w:ascii="Times New Roman" w:hAnsi="Times New Roman"/>
          <w:color w:val="000000"/>
          <w:sz w:val="24"/>
          <w:szCs w:val="24"/>
        </w:rPr>
        <w:t xml:space="preserve"> telah tercapai secara optimal.</w:t>
      </w:r>
      <w:proofErr w:type="gramEnd"/>
    </w:p>
    <w:p w:rsidR="00AC5B3F" w:rsidRDefault="009D18E4" w:rsidP="009E6066">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Pr>
          <w:rFonts w:ascii="Times New Roman" w:hAnsi="Times New Roman"/>
          <w:color w:val="000000"/>
          <w:sz w:val="24"/>
          <w:szCs w:val="24"/>
        </w:rPr>
        <w:t>Instrumen dari penelitian ini ter</w:t>
      </w:r>
      <w:r w:rsidR="004B48EA">
        <w:rPr>
          <w:rFonts w:ascii="Times New Roman" w:hAnsi="Times New Roman"/>
          <w:color w:val="000000"/>
          <w:sz w:val="24"/>
          <w:szCs w:val="24"/>
        </w:rPr>
        <w:t>diri atas perangkat ajar</w:t>
      </w:r>
      <w:r>
        <w:rPr>
          <w:rFonts w:ascii="Times New Roman" w:hAnsi="Times New Roman"/>
          <w:color w:val="000000"/>
          <w:sz w:val="24"/>
          <w:szCs w:val="24"/>
        </w:rPr>
        <w:t xml:space="preserve"> yang berisi Alur Tujuan Pembelajaran (ATP) dan modul ajar.</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Instrumen pengumpul data yang </w:t>
      </w:r>
      <w:r w:rsidR="00AC5B3F">
        <w:rPr>
          <w:rFonts w:ascii="Times New Roman" w:hAnsi="Times New Roman"/>
          <w:color w:val="000000"/>
          <w:sz w:val="24"/>
          <w:szCs w:val="24"/>
        </w:rPr>
        <w:t>diperlukan mencakup lembar pengamatan aktivitas guru dan peserta didik.</w:t>
      </w:r>
      <w:proofErr w:type="gramEnd"/>
      <w:r w:rsidR="00AC5B3F">
        <w:rPr>
          <w:rFonts w:ascii="Times New Roman" w:hAnsi="Times New Roman"/>
          <w:color w:val="000000"/>
          <w:sz w:val="24"/>
          <w:szCs w:val="24"/>
        </w:rPr>
        <w:t xml:space="preserve"> Teknik analisis data yang digunakan adalah: (1) Analisis data mengenai aktivitas guru dan peserta didik melalui tiga tahap yaitu reduksi data, penyajian data, dan penarikan kesimpulan; (2) Analisis hasil tes KKM yang mencakup analisis kualifikasi KKM peserta didik sebelum dan sesudah tindakan serta analisis pencapaian aspek KKM. </w:t>
      </w:r>
    </w:p>
    <w:p w:rsidR="00A02910" w:rsidRDefault="00F7051A" w:rsidP="002862B3">
      <w:pPr>
        <w:pBdr>
          <w:top w:val="nil"/>
          <w:left w:val="nil"/>
          <w:bottom w:val="nil"/>
          <w:right w:val="nil"/>
          <w:between w:val="nil"/>
        </w:pBdr>
        <w:spacing w:after="0"/>
        <w:ind w:firstLine="567"/>
        <w:jc w:val="both"/>
        <w:rPr>
          <w:rFonts w:ascii="Times New Roman" w:hAnsi="Times New Roman"/>
          <w:color w:val="000000"/>
          <w:sz w:val="24"/>
          <w:szCs w:val="24"/>
        </w:rPr>
      </w:pPr>
      <w:r>
        <w:rPr>
          <w:rFonts w:ascii="Times New Roman" w:hAnsi="Times New Roman"/>
          <w:color w:val="000000"/>
          <w:sz w:val="24"/>
          <w:szCs w:val="24"/>
        </w:rPr>
        <w:t>Untuk mengetahui perubahan yang terjadi dari tingkat KKM awal peserta didik dari siklus pertama hingga kedua, maka dilakukan analisis data yang mencoba menganalisis hasil dengan menggunakan rumus untuk mencari persentase peserta didik yang memperoleh ni</w:t>
      </w:r>
      <w:r w:rsidR="002862B3">
        <w:rPr>
          <w:rFonts w:ascii="Times New Roman" w:hAnsi="Times New Roman"/>
          <w:color w:val="000000"/>
          <w:sz w:val="24"/>
          <w:szCs w:val="24"/>
        </w:rPr>
        <w:t>lai tertinggi pada setiap aspek yaitu:</w:t>
      </w:r>
    </w:p>
    <w:p w:rsidR="0024089D" w:rsidRPr="00EA7307" w:rsidRDefault="00F7051A" w:rsidP="00EA7307">
      <w:pPr>
        <w:pBdr>
          <w:top w:val="nil"/>
          <w:left w:val="nil"/>
          <w:bottom w:val="nil"/>
          <w:right w:val="nil"/>
          <w:between w:val="nil"/>
        </w:pBdr>
        <w:spacing w:after="0"/>
        <w:ind w:firstLine="851"/>
        <w:jc w:val="center"/>
        <w:rPr>
          <w:rFonts w:ascii="Times New Roman" w:hAnsi="Times New Roman"/>
          <w:color w:val="000000"/>
          <w:sz w:val="24"/>
          <w:szCs w:val="24"/>
        </w:rPr>
      </w:pPr>
      <m:oMathPara>
        <m:oMath>
          <m:r>
            <w:rPr>
              <w:rFonts w:ascii="Cambria Math" w:hAnsi="Cambria Math"/>
              <w:color w:val="000000"/>
              <w:sz w:val="24"/>
              <w:szCs w:val="24"/>
            </w:rPr>
            <m:t>P=</m:t>
          </m:r>
          <m:f>
            <m:fPr>
              <m:ctrlPr>
                <w:rPr>
                  <w:rFonts w:ascii="Cambria Math" w:hAnsi="Cambria Math"/>
                  <w:i/>
                  <w:color w:val="000000"/>
                  <w:sz w:val="24"/>
                  <w:szCs w:val="24"/>
                </w:rPr>
              </m:ctrlPr>
            </m:fPr>
            <m:num>
              <m:r>
                <w:rPr>
                  <w:rFonts w:ascii="Cambria Math" w:hAnsi="Cambria Math"/>
                  <w:color w:val="000000"/>
                  <w:sz w:val="24"/>
                  <w:szCs w:val="24"/>
                </w:rPr>
                <m:t>JM</m:t>
              </m:r>
            </m:num>
            <m:den>
              <m:r>
                <w:rPr>
                  <w:rFonts w:ascii="Cambria Math" w:hAnsi="Cambria Math"/>
                  <w:color w:val="000000"/>
                  <w:sz w:val="24"/>
                  <w:szCs w:val="24"/>
                </w:rPr>
                <m:t>JS</m:t>
              </m:r>
            </m:den>
          </m:f>
        </m:oMath>
      </m:oMathPara>
    </w:p>
    <w:p w:rsidR="0024089D" w:rsidRPr="0025584C" w:rsidRDefault="0025584C" w:rsidP="0024089D">
      <w:pPr>
        <w:pBdr>
          <w:top w:val="nil"/>
          <w:left w:val="nil"/>
          <w:bottom w:val="nil"/>
          <w:right w:val="nil"/>
          <w:between w:val="nil"/>
        </w:pBdr>
        <w:spacing w:after="0"/>
        <w:jc w:val="both"/>
        <w:rPr>
          <w:rFonts w:ascii="Cambria Math" w:hAnsi="Cambria Math"/>
          <w:color w:val="000000"/>
          <w:sz w:val="24"/>
          <w:szCs w:val="24"/>
          <w:oMath/>
        </w:rPr>
      </w:pPr>
      <m:oMathPara>
        <m:oMathParaPr>
          <m:jc m:val="left"/>
        </m:oMathParaPr>
        <m:oMath>
          <m:r>
            <m:rPr>
              <m:sty m:val="p"/>
            </m:rPr>
            <w:rPr>
              <w:rFonts w:ascii="Cambria Math" w:hAnsi="Cambria Math"/>
              <w:color w:val="000000"/>
              <w:sz w:val="24"/>
              <w:szCs w:val="24"/>
            </w:rPr>
            <m:t>JS = Jumlah seluruh peserta didik</m:t>
          </m:r>
        </m:oMath>
      </m:oMathPara>
    </w:p>
    <w:p w:rsidR="0024089D" w:rsidRPr="0025584C" w:rsidRDefault="0025584C" w:rsidP="0024089D">
      <w:pPr>
        <w:pBdr>
          <w:top w:val="nil"/>
          <w:left w:val="nil"/>
          <w:bottom w:val="nil"/>
          <w:right w:val="nil"/>
          <w:between w:val="nil"/>
        </w:pBdr>
        <w:spacing w:after="0"/>
        <w:jc w:val="both"/>
        <w:rPr>
          <w:rFonts w:ascii="Cambria Math" w:hAnsi="Cambria Math"/>
          <w:color w:val="000000"/>
          <w:sz w:val="24"/>
          <w:szCs w:val="24"/>
          <w:oMath/>
        </w:rPr>
      </w:pPr>
      <m:oMathPara>
        <m:oMathParaPr>
          <m:jc m:val="left"/>
        </m:oMathParaPr>
        <m:oMath>
          <m:r>
            <m:rPr>
              <m:sty m:val="p"/>
            </m:rPr>
            <w:rPr>
              <w:rFonts w:ascii="Cambria Math" w:hAnsi="Cambria Math"/>
              <w:color w:val="000000"/>
              <w:sz w:val="24"/>
              <w:szCs w:val="24"/>
            </w:rPr>
            <m:t>JM = Banyak peserta didik yang mencapai skor optimal</m:t>
          </m:r>
        </m:oMath>
      </m:oMathPara>
    </w:p>
    <w:p w:rsidR="0024089D" w:rsidRPr="0025584C" w:rsidRDefault="0025584C" w:rsidP="0024089D">
      <w:pPr>
        <w:pBdr>
          <w:top w:val="nil"/>
          <w:left w:val="nil"/>
          <w:bottom w:val="nil"/>
          <w:right w:val="nil"/>
          <w:between w:val="nil"/>
        </w:pBdr>
        <w:spacing w:after="0"/>
        <w:jc w:val="both"/>
        <w:rPr>
          <w:rFonts w:ascii="Cambria Math" w:hAnsi="Cambria Math"/>
          <w:color w:val="000000"/>
          <w:sz w:val="24"/>
          <w:szCs w:val="24"/>
          <w:oMath/>
        </w:rPr>
      </w:pPr>
      <m:oMathPara>
        <m:oMathParaPr>
          <m:jc m:val="left"/>
        </m:oMathParaPr>
        <m:oMath>
          <m:r>
            <m:rPr>
              <m:sty m:val="p"/>
            </m:rPr>
            <w:rPr>
              <w:rFonts w:ascii="Cambria Math" w:hAnsi="Cambria Math"/>
              <w:color w:val="000000"/>
              <w:sz w:val="24"/>
              <w:szCs w:val="24"/>
            </w:rPr>
            <m:t>P = Persentase banyak peserta didik yang mencapai skor optimal</m:t>
          </m:r>
        </m:oMath>
      </m:oMathPara>
    </w:p>
    <w:p w:rsidR="0024089D" w:rsidRDefault="0024089D" w:rsidP="0024089D">
      <w:pPr>
        <w:pBdr>
          <w:top w:val="nil"/>
          <w:left w:val="nil"/>
          <w:bottom w:val="nil"/>
          <w:right w:val="nil"/>
          <w:between w:val="nil"/>
        </w:pBdr>
        <w:spacing w:after="0"/>
        <w:jc w:val="both"/>
        <w:rPr>
          <w:rFonts w:ascii="Times New Roman" w:hAnsi="Times New Roman"/>
          <w:color w:val="000000"/>
          <w:sz w:val="24"/>
          <w:szCs w:val="24"/>
        </w:rPr>
      </w:pPr>
    </w:p>
    <w:p w:rsidR="00EA7307" w:rsidRDefault="0024089D" w:rsidP="00EA7307">
      <w:pPr>
        <w:pBdr>
          <w:top w:val="nil"/>
          <w:left w:val="nil"/>
          <w:bottom w:val="nil"/>
          <w:right w:val="nil"/>
          <w:between w:val="nil"/>
        </w:pBdr>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Sebelum dan sesudah tindakan, dilaksanakan langkah-langkah untuk menganalisis kualifikasi KKM peserta didik, yaitu penskoran jawaban peserta didik yang sejalan dengan pedoman penilaian, kemudian skor tersebut diubah menjadi nilai KKM dengan skala </w:t>
      </w:r>
      <m:oMath>
        <m:r>
          <w:rPr>
            <w:rFonts w:ascii="Cambria Math" w:hAnsi="Cambria Math"/>
            <w:color w:val="000000"/>
            <w:sz w:val="24"/>
            <w:szCs w:val="24"/>
          </w:rPr>
          <m:t>0-100</m:t>
        </m:r>
      </m:oMath>
      <w:r>
        <w:rPr>
          <w:rFonts w:ascii="Times New Roman" w:hAnsi="Times New Roman"/>
          <w:color w:val="000000"/>
          <w:sz w:val="24"/>
          <w:szCs w:val="24"/>
        </w:rPr>
        <w:t xml:space="preserve"> dengan menggunakan </w:t>
      </w:r>
      <w:proofErr w:type="gramStart"/>
      <w:r>
        <w:rPr>
          <w:rFonts w:ascii="Times New Roman" w:hAnsi="Times New Roman"/>
          <w:color w:val="000000"/>
          <w:sz w:val="24"/>
          <w:szCs w:val="24"/>
        </w:rPr>
        <w:t>rumus :</w:t>
      </w:r>
      <w:proofErr w:type="gramEnd"/>
    </w:p>
    <w:p w:rsidR="0024089D" w:rsidRPr="00EA7307" w:rsidRDefault="0024089D" w:rsidP="00EA7307">
      <w:pPr>
        <w:pBdr>
          <w:top w:val="nil"/>
          <w:left w:val="nil"/>
          <w:bottom w:val="nil"/>
          <w:right w:val="nil"/>
          <w:between w:val="nil"/>
        </w:pBdr>
        <w:spacing w:after="0"/>
        <w:ind w:firstLine="567"/>
        <w:jc w:val="both"/>
        <w:rPr>
          <w:rFonts w:ascii="Times New Roman" w:hAnsi="Times New Roman"/>
          <w:color w:val="000000"/>
          <w:sz w:val="24"/>
          <w:szCs w:val="24"/>
        </w:rPr>
      </w:pPr>
      <m:oMathPara>
        <m:oMath>
          <m:r>
            <w:rPr>
              <w:rFonts w:ascii="Cambria Math" w:eastAsiaTheme="minorEastAsia" w:hAnsi="Cambria Math"/>
              <w:sz w:val="24"/>
            </w:rPr>
            <m:t>N</m:t>
          </m:r>
          <m:r>
            <w:rPr>
              <w:rFonts w:ascii="Cambria Math" w:hAnsi="Cambria Math"/>
              <w:sz w:val="24"/>
            </w:rPr>
            <m:t>=</m:t>
          </m:r>
          <m:f>
            <m:fPr>
              <m:ctrlPr>
                <w:rPr>
                  <w:rFonts w:ascii="Cambria Math" w:hAnsi="Cambria Math"/>
                  <w:bCs/>
                  <w:i/>
                  <w:sz w:val="24"/>
                </w:rPr>
              </m:ctrlPr>
            </m:fPr>
            <m:num>
              <m:r>
                <w:rPr>
                  <w:rFonts w:ascii="Cambria Math" w:hAnsi="Cambria Math"/>
                  <w:sz w:val="24"/>
                </w:rPr>
                <m:t>sp</m:t>
              </m:r>
            </m:num>
            <m:den>
              <m:r>
                <w:rPr>
                  <w:rFonts w:ascii="Cambria Math" w:hAnsi="Cambria Math"/>
                  <w:sz w:val="24"/>
                </w:rPr>
                <m:t>sm</m:t>
              </m:r>
            </m:den>
          </m:f>
          <m:r>
            <w:rPr>
              <w:rFonts w:ascii="Cambria Math" w:hAnsi="Cambria Math"/>
              <w:sz w:val="24"/>
            </w:rPr>
            <m:t>×100</m:t>
          </m:r>
        </m:oMath>
      </m:oMathPara>
    </w:p>
    <w:p w:rsidR="0024089D" w:rsidRPr="0025584C" w:rsidRDefault="0025584C" w:rsidP="0024089D">
      <w:pPr>
        <w:pBdr>
          <w:top w:val="nil"/>
          <w:left w:val="nil"/>
          <w:bottom w:val="nil"/>
          <w:right w:val="nil"/>
          <w:between w:val="nil"/>
        </w:pBdr>
        <w:spacing w:after="0"/>
        <w:rPr>
          <w:rFonts w:ascii="Cambria Math" w:hAnsi="Cambria Math"/>
          <w:color w:val="000000"/>
          <w:sz w:val="24"/>
          <w:szCs w:val="24"/>
          <w:oMath/>
        </w:rPr>
      </w:pPr>
      <m:oMathPara>
        <m:oMathParaPr>
          <m:jc m:val="left"/>
        </m:oMathParaPr>
        <m:oMath>
          <m:r>
            <m:rPr>
              <m:sty m:val="p"/>
            </m:rPr>
            <w:rPr>
              <w:rFonts w:ascii="Cambria Math" w:hAnsi="Cambria Math"/>
              <w:color w:val="000000"/>
              <w:sz w:val="24"/>
              <w:szCs w:val="24"/>
            </w:rPr>
            <m:t>N = Nilai akhir</m:t>
          </m:r>
        </m:oMath>
      </m:oMathPara>
    </w:p>
    <w:p w:rsidR="0024089D" w:rsidRPr="0025584C" w:rsidRDefault="0025584C" w:rsidP="0024089D">
      <w:pPr>
        <w:pBdr>
          <w:top w:val="nil"/>
          <w:left w:val="nil"/>
          <w:bottom w:val="nil"/>
          <w:right w:val="nil"/>
          <w:between w:val="nil"/>
        </w:pBdr>
        <w:spacing w:after="0"/>
        <w:rPr>
          <w:rFonts w:ascii="Cambria Math" w:hAnsi="Cambria Math"/>
          <w:color w:val="000000"/>
          <w:sz w:val="24"/>
          <w:szCs w:val="24"/>
          <w:oMath/>
        </w:rPr>
      </w:pPr>
      <m:oMathPara>
        <m:oMathParaPr>
          <m:jc m:val="left"/>
        </m:oMathParaPr>
        <m:oMath>
          <m:r>
            <m:rPr>
              <m:sty m:val="p"/>
            </m:rPr>
            <w:rPr>
              <w:rFonts w:ascii="Cambria Math" w:hAnsi="Cambria Math"/>
              <w:color w:val="000000"/>
              <w:sz w:val="24"/>
              <w:szCs w:val="24"/>
            </w:rPr>
            <m:t xml:space="preserve">sp = Skor Perolehan </m:t>
          </m:r>
        </m:oMath>
      </m:oMathPara>
    </w:p>
    <w:p w:rsidR="0024089D" w:rsidRPr="0025584C" w:rsidRDefault="0025584C" w:rsidP="0024089D">
      <w:pPr>
        <w:pBdr>
          <w:top w:val="nil"/>
          <w:left w:val="nil"/>
          <w:bottom w:val="nil"/>
          <w:right w:val="nil"/>
          <w:between w:val="nil"/>
        </w:pBdr>
        <w:spacing w:after="0"/>
        <w:rPr>
          <w:rFonts w:ascii="Cambria Math" w:hAnsi="Cambria Math"/>
          <w:color w:val="000000"/>
          <w:sz w:val="24"/>
          <w:szCs w:val="24"/>
          <w:oMath/>
        </w:rPr>
      </w:pPr>
      <m:oMathPara>
        <m:oMathParaPr>
          <m:jc m:val="left"/>
        </m:oMathParaPr>
        <m:oMath>
          <m:r>
            <m:rPr>
              <m:sty m:val="p"/>
            </m:rPr>
            <w:rPr>
              <w:rFonts w:ascii="Cambria Math" w:hAnsi="Cambria Math"/>
              <w:color w:val="000000"/>
              <w:sz w:val="24"/>
              <w:szCs w:val="24"/>
            </w:rPr>
            <m:t>sm = Skor maksimal</m:t>
          </m:r>
        </m:oMath>
      </m:oMathPara>
    </w:p>
    <w:p w:rsidR="009D18E4" w:rsidRDefault="009D18E4" w:rsidP="00BA07C9">
      <w:pPr>
        <w:pBdr>
          <w:top w:val="nil"/>
          <w:left w:val="nil"/>
          <w:bottom w:val="nil"/>
          <w:right w:val="nil"/>
          <w:between w:val="nil"/>
        </w:pBdr>
        <w:spacing w:after="0"/>
        <w:jc w:val="both"/>
        <w:rPr>
          <w:rFonts w:ascii="Times New Roman" w:hAnsi="Times New Roman"/>
          <w:color w:val="000000"/>
          <w:sz w:val="24"/>
          <w:szCs w:val="24"/>
        </w:rPr>
      </w:pPr>
    </w:p>
    <w:p w:rsidR="0024089D" w:rsidRDefault="009E6066" w:rsidP="009E6066">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Pr>
          <w:rFonts w:ascii="Times New Roman" w:hAnsi="Times New Roman"/>
          <w:color w:val="000000"/>
          <w:sz w:val="24"/>
          <w:szCs w:val="24"/>
        </w:rPr>
        <w:t>N</w:t>
      </w:r>
      <w:r w:rsidR="0024089D">
        <w:rPr>
          <w:rFonts w:ascii="Times New Roman" w:hAnsi="Times New Roman"/>
          <w:color w:val="000000"/>
          <w:sz w:val="24"/>
          <w:szCs w:val="24"/>
        </w:rPr>
        <w:t>ilai KKM yang diperoleh kemudian dikualifikasi sesuai dengan Kriteria Ketercapaian Tujuan Pembelajar</w:t>
      </w:r>
      <w:r w:rsidR="004A5D08">
        <w:rPr>
          <w:rFonts w:ascii="Times New Roman" w:hAnsi="Times New Roman"/>
          <w:color w:val="000000"/>
          <w:sz w:val="24"/>
          <w:szCs w:val="24"/>
        </w:rPr>
        <w:t>an (KKTP) dapat dilihat pada Tabel 2.</w:t>
      </w:r>
      <w:proofErr w:type="gramEnd"/>
    </w:p>
    <w:p w:rsidR="0024089D" w:rsidRDefault="0024089D" w:rsidP="00BA07C9">
      <w:pPr>
        <w:pBdr>
          <w:top w:val="nil"/>
          <w:left w:val="nil"/>
          <w:bottom w:val="nil"/>
          <w:right w:val="nil"/>
          <w:between w:val="nil"/>
        </w:pBdr>
        <w:spacing w:after="0"/>
        <w:jc w:val="both"/>
        <w:rPr>
          <w:rFonts w:ascii="Times New Roman" w:hAnsi="Times New Roman"/>
          <w:color w:val="000000"/>
          <w:sz w:val="24"/>
          <w:szCs w:val="24"/>
        </w:rPr>
      </w:pPr>
    </w:p>
    <w:p w:rsidR="0024089D" w:rsidRDefault="0024089D" w:rsidP="0024089D">
      <w:pPr>
        <w:pBdr>
          <w:top w:val="nil"/>
          <w:left w:val="nil"/>
          <w:bottom w:val="nil"/>
          <w:right w:val="nil"/>
          <w:between w:val="nil"/>
        </w:pBdr>
        <w:spacing w:after="0"/>
        <w:jc w:val="center"/>
        <w:rPr>
          <w:rFonts w:ascii="Times New Roman" w:hAnsi="Times New Roman"/>
          <w:color w:val="000000"/>
          <w:sz w:val="24"/>
          <w:szCs w:val="24"/>
        </w:rPr>
      </w:pPr>
      <w:proofErr w:type="gramStart"/>
      <w:r>
        <w:rPr>
          <w:rFonts w:ascii="Times New Roman" w:hAnsi="Times New Roman"/>
          <w:b/>
          <w:color w:val="000000"/>
          <w:sz w:val="24"/>
          <w:szCs w:val="24"/>
        </w:rPr>
        <w:t>Tabel 2.</w:t>
      </w:r>
      <w:proofErr w:type="gramEnd"/>
      <w:r>
        <w:rPr>
          <w:rFonts w:ascii="Times New Roman" w:hAnsi="Times New Roman"/>
          <w:b/>
          <w:color w:val="000000"/>
          <w:sz w:val="24"/>
          <w:szCs w:val="24"/>
        </w:rPr>
        <w:t xml:space="preserve"> </w:t>
      </w:r>
      <w:r>
        <w:rPr>
          <w:rFonts w:ascii="Times New Roman" w:hAnsi="Times New Roman"/>
          <w:color w:val="000000"/>
          <w:sz w:val="24"/>
          <w:szCs w:val="24"/>
        </w:rPr>
        <w:t xml:space="preserve">Kualifikasi </w:t>
      </w:r>
      <w:r w:rsidR="006F0FE1">
        <w:rPr>
          <w:rFonts w:ascii="Times New Roman" w:hAnsi="Times New Roman"/>
          <w:color w:val="000000"/>
          <w:sz w:val="24"/>
          <w:szCs w:val="24"/>
        </w:rPr>
        <w:t>KKM</w:t>
      </w:r>
      <w:r>
        <w:rPr>
          <w:rFonts w:ascii="Times New Roman" w:hAnsi="Times New Roman"/>
          <w:color w:val="000000"/>
          <w:sz w:val="24"/>
          <w:szCs w:val="24"/>
        </w:rPr>
        <w:t xml:space="preserve"> Peserta Didik</w:t>
      </w:r>
    </w:p>
    <w:tbl>
      <w:tblPr>
        <w:tblStyle w:val="TableGrid"/>
        <w:tblW w:w="0" w:type="auto"/>
        <w:jc w:val="center"/>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3521"/>
      </w:tblGrid>
      <w:tr w:rsidR="0024089D" w:rsidRPr="009E1629" w:rsidTr="0025584C">
        <w:trPr>
          <w:jc w:val="center"/>
        </w:trPr>
        <w:tc>
          <w:tcPr>
            <w:tcW w:w="3598" w:type="dxa"/>
            <w:tcBorders>
              <w:top w:val="single" w:sz="4" w:space="0" w:color="auto"/>
              <w:bottom w:val="single" w:sz="4" w:space="0" w:color="auto"/>
            </w:tcBorders>
            <w:vAlign w:val="center"/>
          </w:tcPr>
          <w:p w:rsidR="0024089D" w:rsidRPr="009E1629" w:rsidRDefault="0024089D" w:rsidP="00961F19">
            <w:pPr>
              <w:pStyle w:val="ListParagraph"/>
              <w:ind w:left="0"/>
              <w:jc w:val="center"/>
              <w:rPr>
                <w:rFonts w:ascii="Times New Roman" w:hAnsi="Times New Roman"/>
                <w:bCs/>
                <w:sz w:val="24"/>
              </w:rPr>
            </w:pPr>
            <w:r>
              <w:rPr>
                <w:rFonts w:ascii="Times New Roman" w:hAnsi="Times New Roman"/>
                <w:bCs/>
                <w:sz w:val="24"/>
              </w:rPr>
              <w:t>Interval Nilai</w:t>
            </w:r>
          </w:p>
        </w:tc>
        <w:tc>
          <w:tcPr>
            <w:tcW w:w="3521" w:type="dxa"/>
            <w:tcBorders>
              <w:top w:val="single" w:sz="4" w:space="0" w:color="auto"/>
              <w:bottom w:val="single" w:sz="4" w:space="0" w:color="auto"/>
            </w:tcBorders>
            <w:vAlign w:val="center"/>
          </w:tcPr>
          <w:p w:rsidR="0024089D" w:rsidRPr="009E1629" w:rsidRDefault="0024089D" w:rsidP="00961F19">
            <w:pPr>
              <w:pStyle w:val="ListParagraph"/>
              <w:ind w:left="0"/>
              <w:jc w:val="center"/>
              <w:rPr>
                <w:rFonts w:ascii="Times New Roman" w:hAnsi="Times New Roman"/>
                <w:bCs/>
                <w:sz w:val="24"/>
              </w:rPr>
            </w:pPr>
            <w:r>
              <w:rPr>
                <w:rFonts w:ascii="Times New Roman" w:hAnsi="Times New Roman"/>
                <w:bCs/>
                <w:sz w:val="24"/>
              </w:rPr>
              <w:t>Kualifikasi</w:t>
            </w:r>
          </w:p>
        </w:tc>
      </w:tr>
      <w:tr w:rsidR="0024089D" w:rsidRPr="009E1629" w:rsidTr="0025584C">
        <w:trPr>
          <w:jc w:val="center"/>
        </w:trPr>
        <w:tc>
          <w:tcPr>
            <w:tcW w:w="3598" w:type="dxa"/>
            <w:tcBorders>
              <w:top w:val="single" w:sz="4" w:space="0" w:color="auto"/>
            </w:tcBorders>
          </w:tcPr>
          <w:p w:rsidR="0024089D" w:rsidRPr="009E1629" w:rsidRDefault="0024089D" w:rsidP="00961F19">
            <w:pPr>
              <w:pStyle w:val="ListParagraph"/>
              <w:ind w:left="0"/>
              <w:jc w:val="both"/>
              <w:rPr>
                <w:rFonts w:ascii="Times New Roman" w:hAnsi="Times New Roman"/>
                <w:bCs/>
                <w:sz w:val="24"/>
              </w:rPr>
            </w:pPr>
            <m:oMathPara>
              <m:oMath>
                <m:r>
                  <w:rPr>
                    <w:rFonts w:ascii="Cambria Math" w:hAnsi="Cambria Math"/>
                    <w:sz w:val="24"/>
                  </w:rPr>
                  <m:t>85,00</m:t>
                </m:r>
                <m:r>
                  <w:rPr>
                    <w:rFonts w:ascii="Cambria Math" w:eastAsiaTheme="minorEastAsia" w:hAnsi="Cambria Math"/>
                    <w:sz w:val="24"/>
                  </w:rPr>
                  <m:t>≤</m:t>
                </m:r>
                <m:r>
                  <w:rPr>
                    <w:rFonts w:ascii="Cambria Math" w:hAnsi="Cambria Math"/>
                    <w:sz w:val="24"/>
                  </w:rPr>
                  <m:t>N</m:t>
                </m:r>
                <m:r>
                  <w:rPr>
                    <w:rFonts w:ascii="Cambria Math" w:eastAsiaTheme="minorEastAsia" w:hAnsi="Cambria Math"/>
                    <w:sz w:val="24"/>
                  </w:rPr>
                  <m:t>≤</m:t>
                </m:r>
                <m:r>
                  <w:rPr>
                    <w:rFonts w:ascii="Cambria Math" w:hAnsi="Cambria Math"/>
                    <w:sz w:val="24"/>
                  </w:rPr>
                  <m:t>100</m:t>
                </m:r>
              </m:oMath>
            </m:oMathPara>
          </w:p>
        </w:tc>
        <w:tc>
          <w:tcPr>
            <w:tcW w:w="3521" w:type="dxa"/>
            <w:tcBorders>
              <w:top w:val="single" w:sz="4" w:space="0" w:color="auto"/>
            </w:tcBorders>
            <w:vAlign w:val="center"/>
          </w:tcPr>
          <w:p w:rsidR="0024089D" w:rsidRPr="009E1629" w:rsidRDefault="0024089D" w:rsidP="00961F19">
            <w:pPr>
              <w:pStyle w:val="ListParagraph"/>
              <w:ind w:left="0"/>
              <w:jc w:val="center"/>
              <w:rPr>
                <w:rFonts w:ascii="Times New Roman" w:hAnsi="Times New Roman"/>
                <w:bCs/>
                <w:sz w:val="24"/>
              </w:rPr>
            </w:pPr>
            <w:r>
              <w:rPr>
                <w:rFonts w:ascii="Times New Roman" w:hAnsi="Times New Roman"/>
                <w:bCs/>
                <w:sz w:val="24"/>
              </w:rPr>
              <w:t>Mahir (M)</w:t>
            </w:r>
          </w:p>
        </w:tc>
      </w:tr>
      <w:tr w:rsidR="0024089D" w:rsidRPr="009E1629" w:rsidTr="0025584C">
        <w:trPr>
          <w:jc w:val="center"/>
        </w:trPr>
        <w:tc>
          <w:tcPr>
            <w:tcW w:w="3598" w:type="dxa"/>
          </w:tcPr>
          <w:p w:rsidR="0024089D" w:rsidRPr="009E1629" w:rsidRDefault="0024089D" w:rsidP="00961F19">
            <w:pPr>
              <w:pStyle w:val="ListParagraph"/>
              <w:ind w:left="0"/>
              <w:jc w:val="both"/>
              <w:rPr>
                <w:rFonts w:ascii="Cambria Math" w:hAnsi="Cambria Math"/>
                <w:sz w:val="24"/>
                <w:oMath/>
              </w:rPr>
            </w:pPr>
            <m:oMathPara>
              <m:oMath>
                <m:r>
                  <w:rPr>
                    <w:rFonts w:ascii="Cambria Math" w:hAnsi="Cambria Math"/>
                    <w:sz w:val="24"/>
                  </w:rPr>
                  <m:t>65,00</m:t>
                </m:r>
                <m:r>
                  <w:rPr>
                    <w:rFonts w:ascii="Cambria Math" w:eastAsiaTheme="minorEastAsia" w:hAnsi="Cambria Math"/>
                    <w:sz w:val="24"/>
                  </w:rPr>
                  <m:t>≤</m:t>
                </m:r>
                <m:r>
                  <w:rPr>
                    <w:rFonts w:ascii="Cambria Math" w:hAnsi="Cambria Math"/>
                    <w:sz w:val="24"/>
                  </w:rPr>
                  <m:t>N</m:t>
                </m:r>
                <m:r>
                  <w:rPr>
                    <w:rFonts w:ascii="Cambria Math" w:eastAsiaTheme="minorEastAsia" w:hAnsi="Cambria Math"/>
                    <w:sz w:val="24"/>
                  </w:rPr>
                  <m:t>&lt;</m:t>
                </m:r>
                <m:r>
                  <w:rPr>
                    <w:rFonts w:ascii="Cambria Math" w:hAnsi="Cambria Math"/>
                    <w:sz w:val="24"/>
                  </w:rPr>
                  <m:t>85,00</m:t>
                </m:r>
              </m:oMath>
            </m:oMathPara>
          </w:p>
        </w:tc>
        <w:tc>
          <w:tcPr>
            <w:tcW w:w="3521" w:type="dxa"/>
            <w:vAlign w:val="center"/>
          </w:tcPr>
          <w:p w:rsidR="0024089D" w:rsidRPr="009E1629" w:rsidRDefault="0024089D" w:rsidP="00961F19">
            <w:pPr>
              <w:pStyle w:val="ListParagraph"/>
              <w:ind w:left="0"/>
              <w:jc w:val="center"/>
              <w:rPr>
                <w:rFonts w:ascii="Times New Roman" w:hAnsi="Times New Roman"/>
                <w:bCs/>
                <w:sz w:val="24"/>
              </w:rPr>
            </w:pPr>
            <w:r>
              <w:rPr>
                <w:rFonts w:ascii="Times New Roman" w:hAnsi="Times New Roman"/>
                <w:bCs/>
                <w:sz w:val="24"/>
              </w:rPr>
              <w:t>Cakap (C)</w:t>
            </w:r>
          </w:p>
        </w:tc>
      </w:tr>
      <w:tr w:rsidR="0024089D" w:rsidRPr="009E1629" w:rsidTr="0025584C">
        <w:trPr>
          <w:jc w:val="center"/>
        </w:trPr>
        <w:tc>
          <w:tcPr>
            <w:tcW w:w="3598" w:type="dxa"/>
          </w:tcPr>
          <w:p w:rsidR="0024089D" w:rsidRPr="009E1629" w:rsidRDefault="0024089D" w:rsidP="00961F19">
            <w:pPr>
              <w:pStyle w:val="ListParagraph"/>
              <w:ind w:left="0"/>
              <w:jc w:val="both"/>
              <w:rPr>
                <w:rFonts w:ascii="Cambria Math" w:hAnsi="Cambria Math"/>
                <w:sz w:val="24"/>
                <w:oMath/>
              </w:rPr>
            </w:pPr>
            <m:oMathPara>
              <m:oMath>
                <m:r>
                  <w:rPr>
                    <w:rFonts w:ascii="Cambria Math" w:hAnsi="Cambria Math"/>
                    <w:sz w:val="24"/>
                  </w:rPr>
                  <m:t>40,00</m:t>
                </m:r>
                <m:r>
                  <w:rPr>
                    <w:rFonts w:ascii="Cambria Math" w:eastAsiaTheme="minorEastAsia" w:hAnsi="Cambria Math"/>
                    <w:sz w:val="24"/>
                  </w:rPr>
                  <m:t>≤</m:t>
                </m:r>
                <m:r>
                  <w:rPr>
                    <w:rFonts w:ascii="Cambria Math" w:hAnsi="Cambria Math"/>
                    <w:sz w:val="24"/>
                  </w:rPr>
                  <m:t>N</m:t>
                </m:r>
                <m:r>
                  <w:rPr>
                    <w:rFonts w:ascii="Cambria Math" w:eastAsiaTheme="minorEastAsia" w:hAnsi="Cambria Math"/>
                    <w:sz w:val="24"/>
                  </w:rPr>
                  <m:t>&lt;</m:t>
                </m:r>
                <m:r>
                  <w:rPr>
                    <w:rFonts w:ascii="Cambria Math" w:hAnsi="Cambria Math"/>
                    <w:sz w:val="24"/>
                  </w:rPr>
                  <m:t>65,00</m:t>
                </m:r>
              </m:oMath>
            </m:oMathPara>
          </w:p>
        </w:tc>
        <w:tc>
          <w:tcPr>
            <w:tcW w:w="3521" w:type="dxa"/>
            <w:vAlign w:val="center"/>
          </w:tcPr>
          <w:p w:rsidR="0024089D" w:rsidRPr="009E1629" w:rsidRDefault="0024089D" w:rsidP="00961F19">
            <w:pPr>
              <w:pStyle w:val="ListParagraph"/>
              <w:ind w:left="0"/>
              <w:jc w:val="center"/>
              <w:rPr>
                <w:rFonts w:ascii="Times New Roman" w:hAnsi="Times New Roman"/>
                <w:bCs/>
                <w:sz w:val="24"/>
              </w:rPr>
            </w:pPr>
            <w:r>
              <w:rPr>
                <w:rFonts w:ascii="Times New Roman" w:hAnsi="Times New Roman"/>
                <w:bCs/>
                <w:sz w:val="24"/>
              </w:rPr>
              <w:t>Layak (L)</w:t>
            </w:r>
          </w:p>
        </w:tc>
      </w:tr>
      <w:tr w:rsidR="0024089D" w:rsidRPr="009E1629" w:rsidTr="0025584C">
        <w:trPr>
          <w:jc w:val="center"/>
        </w:trPr>
        <w:tc>
          <w:tcPr>
            <w:tcW w:w="3598" w:type="dxa"/>
            <w:tcBorders>
              <w:bottom w:val="single" w:sz="4" w:space="0" w:color="auto"/>
            </w:tcBorders>
          </w:tcPr>
          <w:p w:rsidR="0024089D" w:rsidRPr="009E1629" w:rsidRDefault="0024089D" w:rsidP="00961F19">
            <w:pPr>
              <w:pStyle w:val="ListParagraph"/>
              <w:ind w:left="0"/>
              <w:jc w:val="both"/>
              <w:rPr>
                <w:rFonts w:ascii="Cambria Math" w:hAnsi="Cambria Math"/>
                <w:sz w:val="24"/>
                <w:oMath/>
              </w:rPr>
            </w:pPr>
            <m:oMathPara>
              <m:oMath>
                <m:r>
                  <w:rPr>
                    <w:rFonts w:ascii="Cambria Math" w:hAnsi="Cambria Math"/>
                    <w:sz w:val="24"/>
                  </w:rPr>
                  <m:t>0</m:t>
                </m:r>
                <m:r>
                  <w:rPr>
                    <w:rFonts w:ascii="Cambria Math" w:eastAsiaTheme="minorEastAsia" w:hAnsi="Cambria Math"/>
                    <w:sz w:val="24"/>
                  </w:rPr>
                  <m:t>≤</m:t>
                </m:r>
                <m:r>
                  <w:rPr>
                    <w:rFonts w:ascii="Cambria Math" w:hAnsi="Cambria Math"/>
                    <w:sz w:val="24"/>
                  </w:rPr>
                  <m:t>N</m:t>
                </m:r>
                <m:r>
                  <w:rPr>
                    <w:rFonts w:ascii="Cambria Math" w:eastAsiaTheme="minorEastAsia" w:hAnsi="Cambria Math"/>
                    <w:sz w:val="24"/>
                  </w:rPr>
                  <m:t>&lt;</m:t>
                </m:r>
                <m:r>
                  <w:rPr>
                    <w:rFonts w:ascii="Cambria Math" w:hAnsi="Cambria Math"/>
                    <w:sz w:val="24"/>
                  </w:rPr>
                  <m:t>40,00</m:t>
                </m:r>
              </m:oMath>
            </m:oMathPara>
          </w:p>
        </w:tc>
        <w:tc>
          <w:tcPr>
            <w:tcW w:w="3521" w:type="dxa"/>
            <w:tcBorders>
              <w:bottom w:val="single" w:sz="4" w:space="0" w:color="auto"/>
            </w:tcBorders>
            <w:vAlign w:val="center"/>
          </w:tcPr>
          <w:p w:rsidR="0024089D" w:rsidRPr="009E1629" w:rsidRDefault="0024089D" w:rsidP="00961F19">
            <w:pPr>
              <w:pStyle w:val="ListParagraph"/>
              <w:ind w:left="0"/>
              <w:jc w:val="center"/>
              <w:rPr>
                <w:rFonts w:ascii="Times New Roman" w:hAnsi="Times New Roman"/>
                <w:bCs/>
                <w:sz w:val="24"/>
              </w:rPr>
            </w:pPr>
            <w:r>
              <w:rPr>
                <w:rFonts w:ascii="Times New Roman" w:hAnsi="Times New Roman"/>
                <w:bCs/>
                <w:sz w:val="24"/>
              </w:rPr>
              <w:t>Mulai Berkembang (MB)</w:t>
            </w:r>
          </w:p>
        </w:tc>
      </w:tr>
    </w:tbl>
    <w:p w:rsidR="0024089D" w:rsidRDefault="0025584C" w:rsidP="0024089D">
      <w:pPr>
        <w:pBdr>
          <w:top w:val="nil"/>
          <w:left w:val="nil"/>
          <w:bottom w:val="nil"/>
          <w:right w:val="nil"/>
          <w:between w:val="nil"/>
        </w:pBdr>
        <w:spacing w:after="0"/>
        <w:jc w:val="center"/>
        <w:rPr>
          <w:rFonts w:ascii="Times New Roman" w:hAnsi="Times New Roman"/>
          <w:i/>
          <w:color w:val="000000"/>
          <w:sz w:val="24"/>
          <w:szCs w:val="24"/>
        </w:rPr>
      </w:pPr>
      <w:proofErr w:type="gramStart"/>
      <w:r w:rsidRPr="0025584C">
        <w:rPr>
          <w:rFonts w:ascii="Times New Roman" w:hAnsi="Times New Roman"/>
          <w:i/>
          <w:color w:val="000000"/>
          <w:sz w:val="24"/>
          <w:szCs w:val="24"/>
        </w:rPr>
        <w:t>Sumber :</w:t>
      </w:r>
      <w:proofErr w:type="gramEnd"/>
      <w:r w:rsidRPr="0025584C">
        <w:rPr>
          <w:rFonts w:ascii="Times New Roman" w:hAnsi="Times New Roman"/>
          <w:i/>
          <w:color w:val="000000"/>
          <w:sz w:val="24"/>
          <w:szCs w:val="24"/>
        </w:rPr>
        <w:t xml:space="preserve"> Panduan Pembelajaran dan Asesmen Kurikulum Merdeka, 2022</w:t>
      </w:r>
    </w:p>
    <w:p w:rsidR="0025584C" w:rsidRPr="0025584C" w:rsidRDefault="0025584C" w:rsidP="0024089D">
      <w:pPr>
        <w:pBdr>
          <w:top w:val="nil"/>
          <w:left w:val="nil"/>
          <w:bottom w:val="nil"/>
          <w:right w:val="nil"/>
          <w:between w:val="nil"/>
        </w:pBdr>
        <w:spacing w:after="0"/>
        <w:jc w:val="center"/>
        <w:rPr>
          <w:rFonts w:ascii="Times New Roman" w:hAnsi="Times New Roman"/>
          <w:i/>
          <w:color w:val="000000"/>
          <w:sz w:val="24"/>
          <w:szCs w:val="24"/>
        </w:rPr>
      </w:pPr>
    </w:p>
    <w:p w:rsidR="0025584C" w:rsidRDefault="0025584C" w:rsidP="00635117">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sidRPr="0025584C">
        <w:rPr>
          <w:rFonts w:ascii="Times New Roman" w:hAnsi="Times New Roman"/>
          <w:color w:val="000000"/>
          <w:sz w:val="24"/>
          <w:szCs w:val="24"/>
        </w:rPr>
        <w:t>Peningkatan rata-rata nilai KKM sebelum dan sesudah tindakan menjadi fokus analisis KKM secara klasikal.</w:t>
      </w:r>
      <w:proofErr w:type="gramEnd"/>
      <w:r w:rsidRPr="0025584C">
        <w:rPr>
          <w:rFonts w:ascii="Times New Roman" w:hAnsi="Times New Roman"/>
          <w:color w:val="000000"/>
          <w:sz w:val="24"/>
          <w:szCs w:val="24"/>
        </w:rPr>
        <w:t xml:space="preserve"> Berikut langkah-langkah untuk menentukan rata-rata skor KKM yaitu: menilai tes KKM untuk peserta didik sesuai dengan pedoman penilaian dan menghitung skor akhir peserta didik dalam rentang 0-100; peneliti kemudian menghitung menggunakan rumus berikut sehingga diperoleh nilai rata-rata KKM per siklus.</w:t>
      </w:r>
    </w:p>
    <w:p w:rsidR="0025584C" w:rsidRDefault="0025584C" w:rsidP="0025584C">
      <w:pPr>
        <w:pBdr>
          <w:top w:val="nil"/>
          <w:left w:val="nil"/>
          <w:bottom w:val="nil"/>
          <w:right w:val="nil"/>
          <w:between w:val="nil"/>
        </w:pBdr>
        <w:spacing w:after="0"/>
        <w:ind w:firstLine="851"/>
        <w:jc w:val="both"/>
        <w:rPr>
          <w:rFonts w:ascii="Times New Roman" w:hAnsi="Times New Roman"/>
          <w:color w:val="000000"/>
          <w:sz w:val="24"/>
          <w:szCs w:val="24"/>
        </w:rPr>
      </w:pPr>
    </w:p>
    <w:p w:rsidR="0025584C" w:rsidRPr="008D3DF5" w:rsidRDefault="00233748" w:rsidP="0025584C">
      <w:pPr>
        <w:pStyle w:val="ListParagraph"/>
        <w:spacing w:line="360" w:lineRule="auto"/>
        <w:ind w:left="1080"/>
        <w:jc w:val="both"/>
        <w:rPr>
          <w:rFonts w:ascii="Times New Roman" w:eastAsiaTheme="minorEastAsia" w:hAnsi="Times New Roman"/>
          <w:bCs/>
          <w:sz w:val="24"/>
        </w:rPr>
      </w:pPr>
      <m:oMathPara>
        <m:oMath>
          <m:acc>
            <m:accPr>
              <m:chr m:val="̅"/>
              <m:ctrlPr>
                <w:rPr>
                  <w:rFonts w:ascii="Cambria Math" w:hAnsi="Cambria Math"/>
                  <w:bCs/>
                  <w:i/>
                  <w:sz w:val="24"/>
                </w:rPr>
              </m:ctrlPr>
            </m:accPr>
            <m:e>
              <m:r>
                <w:rPr>
                  <w:rFonts w:ascii="Cambria Math" w:hAnsi="Cambria Math"/>
                  <w:sz w:val="24"/>
                </w:rPr>
                <m:t>x</m:t>
              </m:r>
            </m:e>
          </m:acc>
          <m:r>
            <w:rPr>
              <w:rFonts w:ascii="Cambria Math" w:hAnsi="Cambria Math"/>
              <w:sz w:val="24"/>
            </w:rPr>
            <m:t>=</m:t>
          </m:r>
          <m:f>
            <m:fPr>
              <m:ctrlPr>
                <w:rPr>
                  <w:rFonts w:ascii="Cambria Math" w:hAnsi="Cambria Math"/>
                  <w:bCs/>
                  <w:i/>
                  <w:sz w:val="24"/>
                </w:rPr>
              </m:ctrlPr>
            </m:fPr>
            <m:num>
              <m:nary>
                <m:naryPr>
                  <m:chr m:val="∑"/>
                  <m:limLoc m:val="undOvr"/>
                  <m:subHide m:val="1"/>
                  <m:supHide m:val="1"/>
                  <m:ctrlPr>
                    <w:rPr>
                      <w:rFonts w:ascii="Cambria Math" w:hAnsi="Cambria Math"/>
                      <w:bCs/>
                      <w:i/>
                      <w:sz w:val="24"/>
                    </w:rPr>
                  </m:ctrlPr>
                </m:naryPr>
                <m:sub/>
                <m:sup/>
                <m:e>
                  <m:sSub>
                    <m:sSubPr>
                      <m:ctrlPr>
                        <w:rPr>
                          <w:rFonts w:ascii="Cambria Math" w:hAnsi="Cambria Math"/>
                          <w:bCs/>
                          <w:i/>
                          <w:sz w:val="24"/>
                        </w:rPr>
                      </m:ctrlPr>
                    </m:sSubPr>
                    <m:e>
                      <m:r>
                        <w:rPr>
                          <w:rFonts w:ascii="Cambria Math" w:hAnsi="Cambria Math"/>
                          <w:sz w:val="24"/>
                        </w:rPr>
                        <m:t>x</m:t>
                      </m:r>
                    </m:e>
                    <m:sub>
                      <m:r>
                        <w:rPr>
                          <w:rFonts w:ascii="Cambria Math" w:hAnsi="Cambria Math"/>
                          <w:sz w:val="24"/>
                        </w:rPr>
                        <m:t>i</m:t>
                      </m:r>
                    </m:sub>
                  </m:sSub>
                </m:e>
              </m:nary>
            </m:num>
            <m:den>
              <m:r>
                <w:rPr>
                  <w:rFonts w:ascii="Cambria Math" w:hAnsi="Cambria Math"/>
                  <w:sz w:val="24"/>
                </w:rPr>
                <m:t>j</m:t>
              </m:r>
            </m:den>
          </m:f>
        </m:oMath>
      </m:oMathPara>
    </w:p>
    <w:p w:rsidR="0025584C" w:rsidRPr="0025584C" w:rsidRDefault="00233748" w:rsidP="0025584C">
      <w:pPr>
        <w:pStyle w:val="ListParagraph"/>
        <w:spacing w:line="360" w:lineRule="auto"/>
        <w:ind w:left="0"/>
        <w:jc w:val="both"/>
        <w:rPr>
          <w:rFonts w:ascii="Times New Roman" w:eastAsiaTheme="minorEastAsia" w:hAnsi="Times New Roman"/>
          <w:bCs/>
          <w:sz w:val="24"/>
        </w:rPr>
      </w:pPr>
      <m:oMathPara>
        <m:oMathParaPr>
          <m:jc m:val="left"/>
        </m:oMathParaPr>
        <m:oMath>
          <m:acc>
            <m:accPr>
              <m:chr m:val="̅"/>
              <m:ctrlPr>
                <w:rPr>
                  <w:rFonts w:ascii="Cambria Math" w:hAnsi="Cambria Math"/>
                  <w:bCs/>
                  <w:sz w:val="24"/>
                </w:rPr>
              </m:ctrlPr>
            </m:accPr>
            <m:e>
              <m:r>
                <m:rPr>
                  <m:sty m:val="p"/>
                </m:rPr>
                <w:rPr>
                  <w:rFonts w:ascii="Cambria Math" w:hAnsi="Cambria Math"/>
                  <w:sz w:val="24"/>
                </w:rPr>
                <m:t>x</m:t>
              </m:r>
            </m:e>
          </m:acc>
          <m:r>
            <m:rPr>
              <m:sty m:val="p"/>
            </m:rPr>
            <w:rPr>
              <w:rFonts w:ascii="Cambria Math" w:eastAsiaTheme="minorEastAsia" w:hAnsi="Cambria Math"/>
              <w:sz w:val="24"/>
            </w:rPr>
            <m:t>=Rata-rata skor KKM peserta didik perindikator</m:t>
          </m:r>
        </m:oMath>
      </m:oMathPara>
    </w:p>
    <w:p w:rsidR="0025584C" w:rsidRPr="0025584C" w:rsidRDefault="00233748" w:rsidP="0025584C">
      <w:pPr>
        <w:pStyle w:val="ListParagraph"/>
        <w:spacing w:line="360" w:lineRule="auto"/>
        <w:ind w:left="0"/>
        <w:jc w:val="both"/>
        <w:rPr>
          <w:rFonts w:ascii="Times New Roman" w:eastAsiaTheme="minorEastAsia" w:hAnsi="Times New Roman"/>
          <w:bCs/>
          <w:sz w:val="24"/>
        </w:rPr>
      </w:pPr>
      <m:oMathPara>
        <m:oMathParaPr>
          <m:jc m:val="left"/>
        </m:oMathParaPr>
        <m:oMath>
          <m:sSub>
            <m:sSubPr>
              <m:ctrlPr>
                <w:rPr>
                  <w:rFonts w:ascii="Cambria Math" w:hAnsi="Cambria Math"/>
                  <w:bCs/>
                  <w:sz w:val="24"/>
                </w:rPr>
              </m:ctrlPr>
            </m:sSubPr>
            <m:e>
              <m:r>
                <m:rPr>
                  <m:sty m:val="p"/>
                </m:rPr>
                <w:rPr>
                  <w:rFonts w:ascii="Cambria Math" w:hAnsi="Cambria Math"/>
                  <w:sz w:val="24"/>
                </w:rPr>
                <m:t>x</m:t>
              </m:r>
            </m:e>
            <m:sub>
              <m:r>
                <m:rPr>
                  <m:sty m:val="p"/>
                </m:rPr>
                <w:rPr>
                  <w:rFonts w:ascii="Cambria Math" w:hAnsi="Cambria Math"/>
                  <w:sz w:val="24"/>
                </w:rPr>
                <m:t>i</m:t>
              </m:r>
            </m:sub>
          </m:sSub>
          <m:r>
            <m:rPr>
              <m:sty m:val="p"/>
            </m:rPr>
            <w:rPr>
              <w:rFonts w:ascii="Cambria Math" w:hAnsi="Cambria Math"/>
              <w:sz w:val="24"/>
            </w:rPr>
            <m:t>=Jumlah skor perolehan peserta didik perindikator</m:t>
          </m:r>
        </m:oMath>
      </m:oMathPara>
    </w:p>
    <w:p w:rsidR="0025584C" w:rsidRPr="0025584C" w:rsidRDefault="0025584C" w:rsidP="0025584C">
      <w:pPr>
        <w:pStyle w:val="ListParagraph"/>
        <w:spacing w:line="360" w:lineRule="auto"/>
        <w:ind w:left="0"/>
        <w:jc w:val="both"/>
        <w:rPr>
          <w:rFonts w:ascii="Times New Roman" w:eastAsiaTheme="minorEastAsia" w:hAnsi="Times New Roman"/>
          <w:sz w:val="24"/>
        </w:rPr>
      </w:pPr>
      <m:oMathPara>
        <m:oMathParaPr>
          <m:jc m:val="left"/>
        </m:oMathParaPr>
        <m:oMath>
          <m:r>
            <m:rPr>
              <m:sty m:val="p"/>
            </m:rPr>
            <w:rPr>
              <w:rFonts w:ascii="Cambria Math" w:eastAsiaTheme="minorEastAsia" w:hAnsi="Cambria Math"/>
              <w:sz w:val="24"/>
            </w:rPr>
            <m:t>j=Jumlah skor maksimal perindikator</m:t>
          </m:r>
        </m:oMath>
      </m:oMathPara>
    </w:p>
    <w:p w:rsidR="0025584C" w:rsidRDefault="00A8595E" w:rsidP="00635117">
      <w:pPr>
        <w:pBdr>
          <w:top w:val="nil"/>
          <w:left w:val="nil"/>
          <w:bottom w:val="nil"/>
          <w:right w:val="nil"/>
          <w:between w:val="nil"/>
        </w:pBdr>
        <w:spacing w:after="0"/>
        <w:ind w:firstLine="567"/>
        <w:jc w:val="both"/>
        <w:rPr>
          <w:rFonts w:ascii="Times New Roman" w:hAnsi="Times New Roman"/>
          <w:color w:val="000000"/>
          <w:sz w:val="24"/>
          <w:szCs w:val="24"/>
        </w:rPr>
      </w:pPr>
      <w:r w:rsidRPr="00A8595E">
        <w:rPr>
          <w:rFonts w:ascii="Times New Roman" w:hAnsi="Times New Roman"/>
          <w:color w:val="000000"/>
          <w:sz w:val="24"/>
          <w:szCs w:val="24"/>
        </w:rPr>
        <w:t xml:space="preserve">Kriteria keberhasilan tindakan adalah peningkatan KKM peserta didik selama proses pembelajaran diperoleh dari lembar pengamatan aktivitas guru dan peserta didik lalu dilakukan refleksi kegiatan pembelajaran sehingga dapat dilakukan rencana perbaikan. </w:t>
      </w:r>
      <w:proofErr w:type="gramStart"/>
      <w:r w:rsidRPr="00A8595E">
        <w:rPr>
          <w:rFonts w:ascii="Times New Roman" w:hAnsi="Times New Roman"/>
          <w:color w:val="000000"/>
          <w:sz w:val="24"/>
          <w:szCs w:val="24"/>
        </w:rPr>
        <w:t>Peningkatan KKM dikatakan meningkat jika jumlah peserta didik bertambah d</w:t>
      </w:r>
      <w:r>
        <w:rPr>
          <w:rFonts w:ascii="Times New Roman" w:hAnsi="Times New Roman"/>
          <w:color w:val="000000"/>
          <w:sz w:val="24"/>
          <w:szCs w:val="24"/>
        </w:rPr>
        <w:t>ari tes awal ke tes KKM siklus pertama dan dari tes KKM siklus pertama ke tes KKM siklus kedua</w:t>
      </w:r>
      <w:r w:rsidRPr="00A8595E">
        <w:rPr>
          <w:rFonts w:ascii="Times New Roman" w:hAnsi="Times New Roman"/>
          <w:color w:val="000000"/>
          <w:sz w:val="24"/>
          <w:szCs w:val="24"/>
        </w:rPr>
        <w:t>.</w:t>
      </w:r>
      <w:proofErr w:type="gramEnd"/>
      <w:r w:rsidRPr="00A8595E">
        <w:rPr>
          <w:rFonts w:ascii="Times New Roman" w:hAnsi="Times New Roman"/>
          <w:color w:val="000000"/>
          <w:sz w:val="24"/>
          <w:szCs w:val="24"/>
        </w:rPr>
        <w:t xml:space="preserve"> </w:t>
      </w:r>
      <w:proofErr w:type="gramStart"/>
      <w:r w:rsidRPr="00A8595E">
        <w:rPr>
          <w:rFonts w:ascii="Times New Roman" w:hAnsi="Times New Roman"/>
          <w:color w:val="000000"/>
          <w:sz w:val="24"/>
          <w:szCs w:val="24"/>
        </w:rPr>
        <w:t>Sedangkan peningkatan KKM secara klasikal terlihat pada rata-rata nilai KKM peserta didik pada tes awal men</w:t>
      </w:r>
      <w:r>
        <w:rPr>
          <w:rFonts w:ascii="Times New Roman" w:hAnsi="Times New Roman"/>
          <w:color w:val="000000"/>
          <w:sz w:val="24"/>
          <w:szCs w:val="24"/>
        </w:rPr>
        <w:t>ingkat pada siklus pertama</w:t>
      </w:r>
      <w:r w:rsidRPr="00A8595E">
        <w:rPr>
          <w:rFonts w:ascii="Times New Roman" w:hAnsi="Times New Roman"/>
          <w:color w:val="000000"/>
          <w:sz w:val="24"/>
          <w:szCs w:val="24"/>
        </w:rPr>
        <w:t xml:space="preserve"> d</w:t>
      </w:r>
      <w:r>
        <w:rPr>
          <w:rFonts w:ascii="Times New Roman" w:hAnsi="Times New Roman"/>
          <w:color w:val="000000"/>
          <w:sz w:val="24"/>
          <w:szCs w:val="24"/>
        </w:rPr>
        <w:t>an meningkat lagi pada siklus kedua</w:t>
      </w:r>
      <w:r w:rsidRPr="00A8595E">
        <w:rPr>
          <w:rFonts w:ascii="Times New Roman" w:hAnsi="Times New Roman"/>
          <w:color w:val="000000"/>
          <w:sz w:val="24"/>
          <w:szCs w:val="24"/>
        </w:rPr>
        <w:t>.</w:t>
      </w:r>
      <w:proofErr w:type="gramEnd"/>
    </w:p>
    <w:p w:rsidR="00EB616E" w:rsidRPr="0024089D" w:rsidRDefault="00EB616E" w:rsidP="00A8595E">
      <w:pPr>
        <w:pBdr>
          <w:top w:val="nil"/>
          <w:left w:val="nil"/>
          <w:bottom w:val="nil"/>
          <w:right w:val="nil"/>
          <w:between w:val="nil"/>
        </w:pBdr>
        <w:spacing w:after="0"/>
        <w:ind w:firstLine="851"/>
        <w:jc w:val="both"/>
        <w:rPr>
          <w:rFonts w:ascii="Times New Roman" w:hAnsi="Times New Roman"/>
          <w:color w:val="000000"/>
          <w:sz w:val="24"/>
          <w:szCs w:val="24"/>
        </w:rPr>
      </w:pPr>
    </w:p>
    <w:p w:rsidR="00A8595E" w:rsidRDefault="00F52C8D" w:rsidP="000A6D5C">
      <w:pPr>
        <w:pBdr>
          <w:top w:val="nil"/>
          <w:left w:val="nil"/>
          <w:bottom w:val="nil"/>
          <w:right w:val="nil"/>
          <w:between w:val="nil"/>
        </w:pBdr>
        <w:spacing w:after="0"/>
        <w:rPr>
          <w:rFonts w:ascii="Times New Roman" w:hAnsi="Times New Roman"/>
          <w:i/>
          <w:color w:val="000000"/>
          <w:sz w:val="24"/>
          <w:szCs w:val="24"/>
        </w:rPr>
      </w:pPr>
      <w:r>
        <w:rPr>
          <w:rFonts w:ascii="Times New Roman" w:hAnsi="Times New Roman"/>
          <w:b/>
          <w:color w:val="000000"/>
          <w:sz w:val="24"/>
          <w:szCs w:val="24"/>
        </w:rPr>
        <w:t>Hasil Penelitian dan Pembahasan</w:t>
      </w:r>
      <w:r w:rsidR="00A8595E">
        <w:rPr>
          <w:rFonts w:ascii="Times New Roman" w:hAnsi="Times New Roman"/>
          <w:b/>
          <w:color w:val="000000"/>
          <w:sz w:val="24"/>
          <w:szCs w:val="24"/>
        </w:rPr>
        <w:br/>
      </w:r>
      <w:r w:rsidR="00A8595E" w:rsidRPr="00A8595E">
        <w:rPr>
          <w:rFonts w:ascii="Times New Roman" w:hAnsi="Times New Roman"/>
          <w:i/>
          <w:color w:val="000000"/>
          <w:sz w:val="24"/>
          <w:szCs w:val="24"/>
        </w:rPr>
        <w:t>Hasil Analisis Data Aktivitas Guru dan Peserta Didik</w:t>
      </w:r>
    </w:p>
    <w:p w:rsidR="000A6D5C" w:rsidRDefault="000A6D5C" w:rsidP="00635117">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sidRPr="000A6D5C">
        <w:rPr>
          <w:rFonts w:ascii="Times New Roman" w:hAnsi="Times New Roman"/>
          <w:color w:val="000000"/>
          <w:sz w:val="24"/>
          <w:szCs w:val="24"/>
        </w:rPr>
        <w:t>Aktivitas guru dan peserta didik dianalisis untuk diidentifikasi peningkatan aktivitas belajar mengajar setelah penerapan langkah-langkah yang direncanakan dengan penerapan PBL.</w:t>
      </w:r>
      <w:proofErr w:type="gramEnd"/>
      <w:r w:rsidRPr="000A6D5C">
        <w:rPr>
          <w:rFonts w:ascii="Times New Roman" w:hAnsi="Times New Roman"/>
          <w:color w:val="000000"/>
          <w:sz w:val="24"/>
          <w:szCs w:val="24"/>
        </w:rPr>
        <w:t xml:space="preserve"> </w:t>
      </w:r>
      <w:proofErr w:type="gramStart"/>
      <w:r w:rsidRPr="000A6D5C">
        <w:rPr>
          <w:rFonts w:ascii="Times New Roman" w:hAnsi="Times New Roman"/>
          <w:color w:val="000000"/>
          <w:sz w:val="24"/>
          <w:szCs w:val="24"/>
        </w:rPr>
        <w:t>Keselarasan implementasi PBL dengan pelaksanaan tindakan dapat dilihat pada lembar pengamatan aktivitas guru dan peserta didik di setiap pertemuan.</w:t>
      </w:r>
      <w:proofErr w:type="gramEnd"/>
      <w:r w:rsidRPr="000A6D5C">
        <w:rPr>
          <w:rFonts w:ascii="Times New Roman" w:hAnsi="Times New Roman"/>
          <w:color w:val="000000"/>
          <w:sz w:val="24"/>
          <w:szCs w:val="24"/>
        </w:rPr>
        <w:t xml:space="preserve"> </w:t>
      </w:r>
      <w:proofErr w:type="gramStart"/>
      <w:r w:rsidRPr="000A6D5C">
        <w:rPr>
          <w:rFonts w:ascii="Times New Roman" w:hAnsi="Times New Roman"/>
          <w:color w:val="000000"/>
          <w:sz w:val="24"/>
          <w:szCs w:val="24"/>
        </w:rPr>
        <w:t>Data yang dihasilkan dianalisis kembali pada setiap kegiatan pembelajaran.</w:t>
      </w:r>
      <w:proofErr w:type="gramEnd"/>
      <w:r w:rsidRPr="000A6D5C">
        <w:rPr>
          <w:rFonts w:ascii="Times New Roman" w:hAnsi="Times New Roman"/>
          <w:color w:val="000000"/>
          <w:sz w:val="24"/>
          <w:szCs w:val="24"/>
        </w:rPr>
        <w:t xml:space="preserve"> </w:t>
      </w:r>
    </w:p>
    <w:p w:rsidR="000A6D5C" w:rsidRDefault="000A6D5C" w:rsidP="00635117">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sidRPr="000A6D5C">
        <w:rPr>
          <w:rFonts w:ascii="Times New Roman" w:hAnsi="Times New Roman"/>
          <w:color w:val="000000"/>
          <w:sz w:val="24"/>
          <w:szCs w:val="24"/>
        </w:rPr>
        <w:t>Kegiatan pendahuluan siklus pertama, kegiatan inti, dan kegiatan penutup, pada pertemuan satu dan d</w:t>
      </w:r>
      <w:r w:rsidR="00581285">
        <w:rPr>
          <w:rFonts w:ascii="Times New Roman" w:hAnsi="Times New Roman"/>
          <w:color w:val="000000"/>
          <w:sz w:val="24"/>
          <w:szCs w:val="24"/>
        </w:rPr>
        <w:t>ua keadaannya sangat baik, namu</w:t>
      </w:r>
      <w:r w:rsidRPr="000A6D5C">
        <w:rPr>
          <w:rFonts w:ascii="Times New Roman" w:hAnsi="Times New Roman"/>
          <w:color w:val="000000"/>
          <w:sz w:val="24"/>
          <w:szCs w:val="24"/>
        </w:rPr>
        <w:t>n ada sebagian peserta didik yang tidak memperhatikan petunjuk guru, tidak berani bertanya, dan terlalu lambat dalam menjawab instruksi dari guru.</w:t>
      </w:r>
      <w:proofErr w:type="gramEnd"/>
      <w:r w:rsidRPr="000A6D5C">
        <w:rPr>
          <w:rFonts w:ascii="Times New Roman" w:hAnsi="Times New Roman"/>
          <w:color w:val="000000"/>
          <w:sz w:val="24"/>
          <w:szCs w:val="24"/>
        </w:rPr>
        <w:t xml:space="preserve"> </w:t>
      </w:r>
      <w:proofErr w:type="gramStart"/>
      <w:r w:rsidRPr="000A6D5C">
        <w:rPr>
          <w:rFonts w:ascii="Times New Roman" w:hAnsi="Times New Roman"/>
          <w:color w:val="000000"/>
          <w:sz w:val="24"/>
          <w:szCs w:val="24"/>
        </w:rPr>
        <w:t>Tes formatif belum dilaksanakan pada akhir pembelajaran dikarenakan peneliti belum menguasai waktu secara optimal.</w:t>
      </w:r>
      <w:proofErr w:type="gramEnd"/>
      <w:r w:rsidRPr="000A6D5C">
        <w:rPr>
          <w:rFonts w:ascii="Times New Roman" w:hAnsi="Times New Roman"/>
          <w:color w:val="000000"/>
          <w:sz w:val="24"/>
          <w:szCs w:val="24"/>
        </w:rPr>
        <w:t xml:space="preserve"> </w:t>
      </w:r>
      <w:proofErr w:type="gramStart"/>
      <w:r w:rsidRPr="000A6D5C">
        <w:rPr>
          <w:rFonts w:ascii="Times New Roman" w:hAnsi="Times New Roman"/>
          <w:color w:val="000000"/>
          <w:sz w:val="24"/>
          <w:szCs w:val="24"/>
        </w:rPr>
        <w:t>Pada pertemuan kedua siklus pertama sudah mengalami peningkatan dibandingkan pertemuan pertama.</w:t>
      </w:r>
      <w:proofErr w:type="gramEnd"/>
      <w:r w:rsidRPr="000A6D5C">
        <w:rPr>
          <w:rFonts w:ascii="Times New Roman" w:hAnsi="Times New Roman"/>
          <w:color w:val="000000"/>
          <w:sz w:val="24"/>
          <w:szCs w:val="24"/>
        </w:rPr>
        <w:t xml:space="preserve"> </w:t>
      </w:r>
      <w:proofErr w:type="gramStart"/>
      <w:r w:rsidRPr="000A6D5C">
        <w:rPr>
          <w:rFonts w:ascii="Times New Roman" w:hAnsi="Times New Roman"/>
          <w:color w:val="000000"/>
          <w:sz w:val="24"/>
          <w:szCs w:val="24"/>
        </w:rPr>
        <w:t>Sebanyak satu atau dua peserta didik mulai aktif menjawab dan mengajukan pertanyaan mengenai soal LKPD yang diberikan.</w:t>
      </w:r>
      <w:proofErr w:type="gramEnd"/>
      <w:r w:rsidRPr="000A6D5C">
        <w:rPr>
          <w:rFonts w:ascii="Times New Roman" w:hAnsi="Times New Roman"/>
          <w:color w:val="000000"/>
          <w:sz w:val="24"/>
          <w:szCs w:val="24"/>
        </w:rPr>
        <w:t xml:space="preserve"> </w:t>
      </w:r>
    </w:p>
    <w:p w:rsidR="000A6D5C" w:rsidRDefault="000A6D5C" w:rsidP="00635117">
      <w:pPr>
        <w:pBdr>
          <w:top w:val="nil"/>
          <w:left w:val="nil"/>
          <w:bottom w:val="nil"/>
          <w:right w:val="nil"/>
          <w:between w:val="nil"/>
        </w:pBdr>
        <w:spacing w:after="0"/>
        <w:ind w:firstLine="567"/>
        <w:jc w:val="both"/>
        <w:rPr>
          <w:rFonts w:ascii="Times New Roman" w:hAnsi="Times New Roman"/>
          <w:color w:val="000000"/>
          <w:sz w:val="24"/>
          <w:szCs w:val="24"/>
        </w:rPr>
      </w:pPr>
      <w:r w:rsidRPr="000A6D5C">
        <w:rPr>
          <w:rFonts w:ascii="Times New Roman" w:hAnsi="Times New Roman"/>
          <w:color w:val="000000"/>
          <w:sz w:val="24"/>
          <w:szCs w:val="24"/>
        </w:rPr>
        <w:t xml:space="preserve">Dalam siklus kedua kegiatan pendahuluan, kegiatan inti, dan kegiatan penutup pada pertemuan empat dan </w:t>
      </w:r>
      <w:proofErr w:type="gramStart"/>
      <w:r w:rsidRPr="000A6D5C">
        <w:rPr>
          <w:rFonts w:ascii="Times New Roman" w:hAnsi="Times New Roman"/>
          <w:color w:val="000000"/>
          <w:sz w:val="24"/>
          <w:szCs w:val="24"/>
        </w:rPr>
        <w:t>lima</w:t>
      </w:r>
      <w:proofErr w:type="gramEnd"/>
      <w:r w:rsidRPr="000A6D5C">
        <w:rPr>
          <w:rFonts w:ascii="Times New Roman" w:hAnsi="Times New Roman"/>
          <w:color w:val="000000"/>
          <w:sz w:val="24"/>
          <w:szCs w:val="24"/>
        </w:rPr>
        <w:t xml:space="preserve"> lebih baik dibandingkan pada siklus pertama. </w:t>
      </w:r>
      <w:proofErr w:type="gramStart"/>
      <w:r w:rsidRPr="000A6D5C">
        <w:rPr>
          <w:rFonts w:ascii="Times New Roman" w:hAnsi="Times New Roman"/>
          <w:color w:val="000000"/>
          <w:sz w:val="24"/>
          <w:szCs w:val="24"/>
        </w:rPr>
        <w:t>Terlihat bahwa peserta didik memperhatikan penjelasan guru dengan seksama, peserta didik sudah mulai terbiasa untuk bertanya, sudah terciptanya komunikasi dua arah, dan sudah berani mengemukakan pendapat saat kegiatan menyimpulkan.</w:t>
      </w:r>
      <w:proofErr w:type="gramEnd"/>
      <w:r w:rsidRPr="000A6D5C">
        <w:rPr>
          <w:rFonts w:ascii="Times New Roman" w:hAnsi="Times New Roman"/>
          <w:color w:val="000000"/>
          <w:sz w:val="24"/>
          <w:szCs w:val="24"/>
        </w:rPr>
        <w:t xml:space="preserve"> </w:t>
      </w:r>
    </w:p>
    <w:p w:rsidR="000A6D5C" w:rsidRDefault="000A6D5C" w:rsidP="00635117">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sidRPr="000A6D5C">
        <w:rPr>
          <w:rFonts w:ascii="Times New Roman" w:hAnsi="Times New Roman"/>
          <w:color w:val="000000"/>
          <w:sz w:val="24"/>
          <w:szCs w:val="24"/>
        </w:rPr>
        <w:t>Berdasarkan paparan kegiatan pelaksanaan tindakan siklus pertama dan siklus kedua, diketahui bahwa kegiatan peserta didik telah meningkat ke arah yang lebih baik sepanjang aktivitas belajar mengajar.</w:t>
      </w:r>
      <w:proofErr w:type="gramEnd"/>
      <w:r w:rsidRPr="000A6D5C">
        <w:rPr>
          <w:rFonts w:ascii="Times New Roman" w:hAnsi="Times New Roman"/>
          <w:color w:val="000000"/>
          <w:sz w:val="24"/>
          <w:szCs w:val="24"/>
        </w:rPr>
        <w:t xml:space="preserve"> </w:t>
      </w:r>
      <w:proofErr w:type="gramStart"/>
      <w:r w:rsidRPr="000A6D5C">
        <w:rPr>
          <w:rFonts w:ascii="Times New Roman" w:hAnsi="Times New Roman"/>
          <w:color w:val="000000"/>
          <w:sz w:val="24"/>
          <w:szCs w:val="24"/>
        </w:rPr>
        <w:t>Kelemahan yang ditemukan semakin berkurang sepanjang pelaksanaan tindakan pada siklus pertama dan siklus kedua sehingga aktivitas belajar mengajar yang dilakukan menjadi lebih baik lagi hingga akhir siklus kedua.</w:t>
      </w:r>
      <w:proofErr w:type="gramEnd"/>
      <w:r w:rsidRPr="000A6D5C">
        <w:rPr>
          <w:rFonts w:ascii="Times New Roman" w:hAnsi="Times New Roman"/>
          <w:color w:val="000000"/>
          <w:sz w:val="24"/>
          <w:szCs w:val="24"/>
        </w:rPr>
        <w:t xml:space="preserve"> </w:t>
      </w:r>
      <w:proofErr w:type="gramStart"/>
      <w:r w:rsidRPr="000A6D5C">
        <w:rPr>
          <w:rFonts w:ascii="Times New Roman" w:hAnsi="Times New Roman"/>
          <w:color w:val="000000"/>
          <w:sz w:val="24"/>
          <w:szCs w:val="24"/>
        </w:rPr>
        <w:t xml:space="preserve">Analisis tahapan pembelajaran pada siklus pertama dan kedua menunjukkan bahwa aktivitas belajar mengajar di SMPN 4 Tambang kelas </w:t>
      </w:r>
      <m:oMath>
        <m:sSub>
          <m:sSubPr>
            <m:ctrlPr>
              <w:rPr>
                <w:rFonts w:ascii="Cambria Math" w:hAnsi="Cambria Math"/>
                <w:color w:val="000000"/>
                <w:sz w:val="24"/>
                <w:szCs w:val="24"/>
              </w:rPr>
            </m:ctrlPr>
          </m:sSubPr>
          <m:e>
            <m:r>
              <m:rPr>
                <m:sty m:val="p"/>
              </m:rPr>
              <w:rPr>
                <w:rFonts w:ascii="Cambria Math" w:hAnsi="Cambria Math"/>
                <w:color w:val="000000"/>
                <w:sz w:val="24"/>
                <w:szCs w:val="24"/>
              </w:rPr>
              <m:t>VIII</m:t>
            </m:r>
          </m:e>
          <m:sub>
            <m:r>
              <m:rPr>
                <m:sty m:val="p"/>
              </m:rPr>
              <w:rPr>
                <w:rFonts w:ascii="Cambria Math" w:hAnsi="Cambria Math"/>
                <w:color w:val="000000"/>
                <w:sz w:val="24"/>
                <w:szCs w:val="24"/>
              </w:rPr>
              <m:t>3</m:t>
            </m:r>
          </m:sub>
        </m:sSub>
      </m:oMath>
      <w:r>
        <w:rPr>
          <w:rFonts w:ascii="Times New Roman" w:hAnsi="Times New Roman"/>
          <w:color w:val="000000"/>
          <w:sz w:val="24"/>
          <w:szCs w:val="24"/>
        </w:rPr>
        <w:t xml:space="preserve"> </w:t>
      </w:r>
      <w:r w:rsidRPr="000A6D5C">
        <w:rPr>
          <w:rFonts w:ascii="Times New Roman" w:hAnsi="Times New Roman"/>
          <w:color w:val="000000"/>
          <w:sz w:val="24"/>
          <w:szCs w:val="24"/>
        </w:rPr>
        <w:t xml:space="preserve">pada konten Statistika pada semester </w:t>
      </w:r>
      <w:r>
        <w:rPr>
          <w:rFonts w:ascii="Times New Roman" w:hAnsi="Times New Roman"/>
          <w:color w:val="000000"/>
          <w:sz w:val="24"/>
          <w:szCs w:val="24"/>
        </w:rPr>
        <w:t xml:space="preserve">genap tahun pelajaran 2023/2024 </w:t>
      </w:r>
      <w:r w:rsidRPr="000A6D5C">
        <w:rPr>
          <w:rFonts w:ascii="Times New Roman" w:hAnsi="Times New Roman"/>
          <w:color w:val="000000"/>
          <w:sz w:val="24"/>
          <w:szCs w:val="24"/>
        </w:rPr>
        <w:t>telah ada perbaikan.</w:t>
      </w:r>
      <w:proofErr w:type="gramEnd"/>
      <w:r w:rsidRPr="000A6D5C">
        <w:rPr>
          <w:rFonts w:ascii="Times New Roman" w:hAnsi="Times New Roman"/>
          <w:color w:val="000000"/>
          <w:sz w:val="24"/>
          <w:szCs w:val="24"/>
        </w:rPr>
        <w:t xml:space="preserve"> </w:t>
      </w:r>
    </w:p>
    <w:p w:rsidR="000A6D5C" w:rsidRDefault="000A6D5C" w:rsidP="000A6D5C">
      <w:pPr>
        <w:pBdr>
          <w:top w:val="nil"/>
          <w:left w:val="nil"/>
          <w:bottom w:val="nil"/>
          <w:right w:val="nil"/>
          <w:between w:val="nil"/>
        </w:pBdr>
        <w:spacing w:after="0"/>
        <w:jc w:val="both"/>
        <w:rPr>
          <w:rFonts w:ascii="Times New Roman" w:hAnsi="Times New Roman"/>
          <w:color w:val="000000"/>
          <w:sz w:val="24"/>
          <w:szCs w:val="24"/>
        </w:rPr>
      </w:pPr>
    </w:p>
    <w:p w:rsidR="000A6D5C" w:rsidRDefault="000A6D5C" w:rsidP="000A6D5C">
      <w:pPr>
        <w:pBdr>
          <w:top w:val="nil"/>
          <w:left w:val="nil"/>
          <w:bottom w:val="nil"/>
          <w:right w:val="nil"/>
          <w:between w:val="nil"/>
        </w:pBdr>
        <w:spacing w:after="0"/>
        <w:jc w:val="both"/>
        <w:rPr>
          <w:rFonts w:ascii="Times New Roman" w:hAnsi="Times New Roman"/>
          <w:color w:val="000000"/>
          <w:sz w:val="24"/>
          <w:szCs w:val="24"/>
        </w:rPr>
      </w:pPr>
      <w:r w:rsidRPr="000A6D5C">
        <w:rPr>
          <w:rFonts w:ascii="Times New Roman" w:hAnsi="Times New Roman"/>
          <w:i/>
          <w:color w:val="000000"/>
          <w:sz w:val="24"/>
          <w:szCs w:val="24"/>
        </w:rPr>
        <w:t>Hasil Analisis Data KKM Peserta Didik</w:t>
      </w:r>
      <w:r w:rsidRPr="000A6D5C">
        <w:rPr>
          <w:rFonts w:ascii="Times New Roman" w:hAnsi="Times New Roman"/>
          <w:color w:val="000000"/>
          <w:sz w:val="24"/>
          <w:szCs w:val="24"/>
        </w:rPr>
        <w:t xml:space="preserve"> </w:t>
      </w:r>
    </w:p>
    <w:p w:rsidR="000A6D5C" w:rsidRDefault="000A6D5C" w:rsidP="00635117">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sidRPr="000A6D5C">
        <w:rPr>
          <w:rFonts w:ascii="Times New Roman" w:hAnsi="Times New Roman"/>
          <w:color w:val="000000"/>
          <w:sz w:val="24"/>
          <w:szCs w:val="24"/>
        </w:rPr>
        <w:t>Berdasarkan perolehan skor KKM peserta didik pada setiap indikator KKM dari tes awal, siklus pertama, dan siklus kedua terjadi peningkatan.</w:t>
      </w:r>
      <w:proofErr w:type="gramEnd"/>
      <w:r w:rsidRPr="000A6D5C">
        <w:rPr>
          <w:rFonts w:ascii="Times New Roman" w:hAnsi="Times New Roman"/>
          <w:color w:val="000000"/>
          <w:sz w:val="24"/>
          <w:szCs w:val="24"/>
        </w:rPr>
        <w:t xml:space="preserve"> </w:t>
      </w:r>
      <w:proofErr w:type="gramStart"/>
      <w:r w:rsidRPr="000A6D5C">
        <w:rPr>
          <w:rFonts w:ascii="Times New Roman" w:hAnsi="Times New Roman"/>
          <w:color w:val="000000"/>
          <w:sz w:val="24"/>
          <w:szCs w:val="24"/>
        </w:rPr>
        <w:t>Berikut perolehan skor KKM peserta didik untuk masing-masing indikator KKM.</w:t>
      </w:r>
      <w:proofErr w:type="gramEnd"/>
    </w:p>
    <w:p w:rsidR="006F2D7E" w:rsidRDefault="000A6D5C" w:rsidP="001817A2">
      <w:pPr>
        <w:pBdr>
          <w:top w:val="nil"/>
          <w:left w:val="nil"/>
          <w:bottom w:val="nil"/>
          <w:right w:val="nil"/>
          <w:between w:val="nil"/>
        </w:pBdr>
        <w:spacing w:after="0" w:line="240" w:lineRule="auto"/>
        <w:jc w:val="center"/>
        <w:rPr>
          <w:rFonts w:ascii="Times New Roman" w:hAnsi="Times New Roman"/>
          <w:color w:val="000000"/>
          <w:sz w:val="24"/>
          <w:szCs w:val="24"/>
        </w:rPr>
      </w:pPr>
      <w:r>
        <w:rPr>
          <w:noProof/>
        </w:rPr>
        <w:drawing>
          <wp:inline distT="0" distB="0" distL="0" distR="0" wp14:anchorId="7D573568" wp14:editId="15A8D4E3">
            <wp:extent cx="4648200" cy="25146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6D5C" w:rsidRDefault="000A6D5C" w:rsidP="001817A2">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Pr>
          <w:rFonts w:ascii="Times New Roman" w:hAnsi="Times New Roman"/>
          <w:b/>
          <w:color w:val="000000"/>
          <w:sz w:val="24"/>
          <w:szCs w:val="24"/>
        </w:rPr>
        <w:t>Gambar 2.</w:t>
      </w:r>
      <w:proofErr w:type="gramEnd"/>
      <w:r>
        <w:rPr>
          <w:rFonts w:ascii="Times New Roman" w:hAnsi="Times New Roman"/>
          <w:b/>
          <w:color w:val="000000"/>
          <w:sz w:val="24"/>
          <w:szCs w:val="24"/>
        </w:rPr>
        <w:t xml:space="preserve"> </w:t>
      </w:r>
      <w:r>
        <w:rPr>
          <w:rFonts w:ascii="Times New Roman" w:hAnsi="Times New Roman"/>
          <w:color w:val="000000"/>
          <w:sz w:val="24"/>
          <w:szCs w:val="24"/>
        </w:rPr>
        <w:t>Diagram Batang Peningkatan Skor Indikator KKM pada Tes Awal, Siklus Pertama, dan Siklus Kedua</w:t>
      </w:r>
    </w:p>
    <w:p w:rsidR="000A6D5C" w:rsidRDefault="000A6D5C" w:rsidP="001817A2">
      <w:pPr>
        <w:pBdr>
          <w:top w:val="nil"/>
          <w:left w:val="nil"/>
          <w:bottom w:val="nil"/>
          <w:right w:val="nil"/>
          <w:between w:val="nil"/>
        </w:pBdr>
        <w:spacing w:after="0" w:line="240" w:lineRule="auto"/>
        <w:jc w:val="both"/>
        <w:rPr>
          <w:rFonts w:ascii="Times New Roman" w:hAnsi="Times New Roman"/>
          <w:color w:val="000000"/>
          <w:sz w:val="24"/>
          <w:szCs w:val="24"/>
        </w:rPr>
      </w:pPr>
    </w:p>
    <w:p w:rsidR="00EC11EE" w:rsidRDefault="000A6D5C" w:rsidP="00EC11EE">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sidRPr="000A6D5C">
        <w:rPr>
          <w:rFonts w:ascii="Times New Roman" w:hAnsi="Times New Roman"/>
          <w:color w:val="000000"/>
          <w:sz w:val="24"/>
          <w:szCs w:val="24"/>
        </w:rPr>
        <w:t>Berdasarkan Gambar 2 terlihat skor yang diperoleh peserta didik pada setiap indikator KKM meningkat dari tes awal, siklus pertama, dan siklus kedua.</w:t>
      </w:r>
      <w:proofErr w:type="gramEnd"/>
      <w:r w:rsidRPr="000A6D5C">
        <w:rPr>
          <w:rFonts w:ascii="Times New Roman" w:hAnsi="Times New Roman"/>
          <w:color w:val="000000"/>
          <w:sz w:val="24"/>
          <w:szCs w:val="24"/>
        </w:rPr>
        <w:t xml:space="preserve"> </w:t>
      </w:r>
      <w:proofErr w:type="gramStart"/>
      <w:r w:rsidRPr="000A6D5C">
        <w:rPr>
          <w:rFonts w:ascii="Times New Roman" w:hAnsi="Times New Roman"/>
          <w:color w:val="000000"/>
          <w:sz w:val="24"/>
          <w:szCs w:val="24"/>
        </w:rPr>
        <w:t>Dinyatakan bahwa KKM peserta didik meningkat seiring dengan peningkatan skor KKM di masing-masing indikatornya.</w:t>
      </w:r>
      <w:proofErr w:type="gramEnd"/>
      <w:r w:rsidRPr="000A6D5C">
        <w:rPr>
          <w:rFonts w:ascii="Times New Roman" w:hAnsi="Times New Roman"/>
          <w:color w:val="000000"/>
          <w:sz w:val="24"/>
          <w:szCs w:val="24"/>
        </w:rPr>
        <w:t xml:space="preserve"> </w:t>
      </w:r>
      <w:proofErr w:type="gramStart"/>
      <w:r w:rsidRPr="000A6D5C">
        <w:rPr>
          <w:rFonts w:ascii="Times New Roman" w:hAnsi="Times New Roman"/>
          <w:color w:val="000000"/>
          <w:sz w:val="24"/>
          <w:szCs w:val="24"/>
        </w:rPr>
        <w:t>Pada indikator pertama KKM yai</w:t>
      </w:r>
      <w:r w:rsidR="00581285">
        <w:rPr>
          <w:rFonts w:ascii="Times New Roman" w:hAnsi="Times New Roman"/>
          <w:color w:val="000000"/>
          <w:sz w:val="24"/>
          <w:szCs w:val="24"/>
        </w:rPr>
        <w:t>t</w:t>
      </w:r>
      <w:r w:rsidRPr="000A6D5C">
        <w:rPr>
          <w:rFonts w:ascii="Times New Roman" w:hAnsi="Times New Roman"/>
          <w:color w:val="000000"/>
          <w:sz w:val="24"/>
          <w:szCs w:val="24"/>
        </w:rPr>
        <w:t>u menghubungkan permasalahan kontekstual ke dalam ide-ide matematika mengalami peningkatan yang signifikan.</w:t>
      </w:r>
      <w:proofErr w:type="gramEnd"/>
      <w:r w:rsidRPr="000A6D5C">
        <w:rPr>
          <w:rFonts w:ascii="Times New Roman" w:hAnsi="Times New Roman"/>
          <w:color w:val="000000"/>
          <w:sz w:val="24"/>
          <w:szCs w:val="24"/>
        </w:rPr>
        <w:t xml:space="preserve"> </w:t>
      </w:r>
      <w:proofErr w:type="gramStart"/>
      <w:r w:rsidRPr="000A6D5C">
        <w:rPr>
          <w:rFonts w:ascii="Times New Roman" w:hAnsi="Times New Roman"/>
          <w:color w:val="000000"/>
          <w:sz w:val="24"/>
          <w:szCs w:val="24"/>
        </w:rPr>
        <w:t>peningkatan</w:t>
      </w:r>
      <w:proofErr w:type="gramEnd"/>
      <w:r w:rsidRPr="000A6D5C">
        <w:rPr>
          <w:rFonts w:ascii="Times New Roman" w:hAnsi="Times New Roman"/>
          <w:color w:val="000000"/>
          <w:sz w:val="24"/>
          <w:szCs w:val="24"/>
        </w:rPr>
        <w:t xml:space="preserve"> yang terjadi sudah sesuai dengan harapan dan menunjukkan bahwa model pembelajaran yang diterapkan efektif dalam meningkatkan KKM peserta didik.</w:t>
      </w:r>
    </w:p>
    <w:p w:rsidR="000A6D5C" w:rsidRDefault="000A6D5C" w:rsidP="00EC11EE">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sidRPr="000A6D5C">
        <w:rPr>
          <w:rFonts w:ascii="Times New Roman" w:hAnsi="Times New Roman"/>
          <w:color w:val="000000"/>
          <w:sz w:val="24"/>
          <w:szCs w:val="24"/>
        </w:rPr>
        <w:t>Berikut hasil rekapan data analisis kualifikasi KKM peserta didik sebe</w:t>
      </w:r>
      <w:r w:rsidR="00C57E30">
        <w:rPr>
          <w:rFonts w:ascii="Times New Roman" w:hAnsi="Times New Roman"/>
          <w:color w:val="000000"/>
          <w:sz w:val="24"/>
          <w:szCs w:val="24"/>
        </w:rPr>
        <w:t>lum dan sesudah tindakan dapat dilihat pada Tabel 3.</w:t>
      </w:r>
      <w:proofErr w:type="gramEnd"/>
    </w:p>
    <w:p w:rsidR="000A6D5C" w:rsidRDefault="000A6D5C" w:rsidP="000A6D5C">
      <w:pPr>
        <w:pBdr>
          <w:top w:val="nil"/>
          <w:left w:val="nil"/>
          <w:bottom w:val="nil"/>
          <w:right w:val="nil"/>
          <w:between w:val="nil"/>
        </w:pBdr>
        <w:spacing w:after="0"/>
        <w:ind w:firstLine="851"/>
        <w:jc w:val="both"/>
        <w:rPr>
          <w:rFonts w:ascii="Times New Roman" w:hAnsi="Times New Roman"/>
          <w:color w:val="000000"/>
          <w:sz w:val="24"/>
          <w:szCs w:val="24"/>
        </w:rPr>
      </w:pPr>
    </w:p>
    <w:p w:rsidR="000A6D5C" w:rsidRDefault="000A6D5C" w:rsidP="000A6D5C">
      <w:pPr>
        <w:pBdr>
          <w:top w:val="nil"/>
          <w:left w:val="nil"/>
          <w:bottom w:val="nil"/>
          <w:right w:val="nil"/>
          <w:between w:val="nil"/>
        </w:pBdr>
        <w:spacing w:after="0"/>
        <w:jc w:val="center"/>
        <w:rPr>
          <w:rFonts w:ascii="Times New Roman" w:hAnsi="Times New Roman"/>
          <w:color w:val="000000"/>
          <w:sz w:val="24"/>
          <w:szCs w:val="24"/>
        </w:rPr>
      </w:pPr>
      <w:proofErr w:type="gramStart"/>
      <w:r>
        <w:rPr>
          <w:rFonts w:ascii="Times New Roman" w:hAnsi="Times New Roman"/>
          <w:b/>
          <w:color w:val="000000"/>
          <w:sz w:val="24"/>
          <w:szCs w:val="24"/>
        </w:rPr>
        <w:t>Tabel 3.</w:t>
      </w:r>
      <w:proofErr w:type="gramEnd"/>
      <w:r>
        <w:rPr>
          <w:rFonts w:ascii="Times New Roman" w:hAnsi="Times New Roman"/>
          <w:b/>
          <w:color w:val="000000"/>
          <w:sz w:val="24"/>
          <w:szCs w:val="24"/>
        </w:rPr>
        <w:t xml:space="preserve"> </w:t>
      </w:r>
      <w:r>
        <w:rPr>
          <w:rFonts w:ascii="Times New Roman" w:hAnsi="Times New Roman"/>
          <w:color w:val="000000"/>
          <w:sz w:val="24"/>
          <w:szCs w:val="24"/>
        </w:rPr>
        <w:t>Rekap Data Peningkatan KKM</w:t>
      </w:r>
    </w:p>
    <w:tbl>
      <w:tblPr>
        <w:tblStyle w:val="TableGrid"/>
        <w:tblW w:w="0" w:type="auto"/>
        <w:jc w:val="center"/>
        <w:tblInd w:w="-1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1115"/>
        <w:gridCol w:w="1134"/>
        <w:gridCol w:w="1276"/>
        <w:gridCol w:w="2054"/>
      </w:tblGrid>
      <w:tr w:rsidR="00D622B3" w:rsidRPr="003A7A72" w:rsidTr="00961F19">
        <w:trPr>
          <w:jc w:val="center"/>
        </w:trPr>
        <w:tc>
          <w:tcPr>
            <w:tcW w:w="2500" w:type="dxa"/>
            <w:vMerge w:val="restart"/>
            <w:tcBorders>
              <w:top w:val="single" w:sz="4" w:space="0" w:color="auto"/>
            </w:tcBorders>
            <w:vAlign w:val="center"/>
          </w:tcPr>
          <w:p w:rsidR="00D622B3" w:rsidRPr="00913603" w:rsidRDefault="00913603" w:rsidP="00961F19">
            <w:pPr>
              <w:jc w:val="center"/>
              <w:rPr>
                <w:rFonts w:ascii="Times New Roman" w:hAnsi="Times New Roman"/>
                <w:sz w:val="22"/>
              </w:rPr>
            </w:pPr>
            <w:r>
              <w:rPr>
                <w:rFonts w:ascii="Times New Roman" w:hAnsi="Times New Roman"/>
                <w:sz w:val="22"/>
              </w:rPr>
              <w:t>Interval Nilai</w:t>
            </w:r>
          </w:p>
        </w:tc>
        <w:tc>
          <w:tcPr>
            <w:tcW w:w="3525" w:type="dxa"/>
            <w:gridSpan w:val="3"/>
            <w:tcBorders>
              <w:top w:val="single" w:sz="4" w:space="0" w:color="auto"/>
              <w:bottom w:val="single" w:sz="4" w:space="0" w:color="auto"/>
            </w:tcBorders>
            <w:vAlign w:val="center"/>
          </w:tcPr>
          <w:p w:rsidR="00D622B3" w:rsidRPr="00913603" w:rsidRDefault="00D622B3" w:rsidP="00961F19">
            <w:pPr>
              <w:jc w:val="center"/>
              <w:rPr>
                <w:rFonts w:ascii="Times New Roman" w:hAnsi="Times New Roman"/>
                <w:sz w:val="22"/>
              </w:rPr>
            </w:pPr>
            <w:r w:rsidRPr="00913603">
              <w:rPr>
                <w:rFonts w:ascii="Times New Roman" w:hAnsi="Times New Roman"/>
                <w:sz w:val="22"/>
              </w:rPr>
              <w:t>Jumlah Peserta Didik</w:t>
            </w:r>
          </w:p>
        </w:tc>
        <w:tc>
          <w:tcPr>
            <w:tcW w:w="2054" w:type="dxa"/>
            <w:vMerge w:val="restart"/>
            <w:tcBorders>
              <w:top w:val="single" w:sz="4" w:space="0" w:color="auto"/>
            </w:tcBorders>
            <w:vAlign w:val="center"/>
          </w:tcPr>
          <w:p w:rsidR="00D622B3" w:rsidRPr="00913603" w:rsidRDefault="00D622B3" w:rsidP="00961F19">
            <w:pPr>
              <w:jc w:val="center"/>
              <w:rPr>
                <w:rFonts w:ascii="Times New Roman" w:hAnsi="Times New Roman"/>
                <w:sz w:val="22"/>
              </w:rPr>
            </w:pPr>
            <w:r w:rsidRPr="00913603">
              <w:rPr>
                <w:rFonts w:ascii="Times New Roman" w:hAnsi="Times New Roman"/>
                <w:sz w:val="22"/>
              </w:rPr>
              <w:t>Kualifikasi KKM</w:t>
            </w:r>
          </w:p>
        </w:tc>
      </w:tr>
      <w:tr w:rsidR="00D622B3" w:rsidRPr="003A7A72" w:rsidTr="00961F19">
        <w:trPr>
          <w:jc w:val="center"/>
        </w:trPr>
        <w:tc>
          <w:tcPr>
            <w:tcW w:w="2500" w:type="dxa"/>
            <w:vMerge/>
          </w:tcPr>
          <w:p w:rsidR="00D622B3" w:rsidRPr="00913603" w:rsidRDefault="00D622B3" w:rsidP="00961F19">
            <w:pPr>
              <w:jc w:val="both"/>
              <w:rPr>
                <w:rFonts w:ascii="Times New Roman" w:hAnsi="Times New Roman"/>
                <w:sz w:val="22"/>
              </w:rPr>
            </w:pPr>
          </w:p>
        </w:tc>
        <w:tc>
          <w:tcPr>
            <w:tcW w:w="1115" w:type="dxa"/>
            <w:tcBorders>
              <w:top w:val="single" w:sz="4" w:space="0" w:color="auto"/>
            </w:tcBorders>
            <w:vAlign w:val="center"/>
          </w:tcPr>
          <w:p w:rsidR="00D622B3" w:rsidRPr="00913603" w:rsidRDefault="00D622B3" w:rsidP="00961F19">
            <w:pPr>
              <w:jc w:val="center"/>
              <w:rPr>
                <w:rFonts w:ascii="Times New Roman" w:hAnsi="Times New Roman"/>
                <w:sz w:val="22"/>
              </w:rPr>
            </w:pPr>
            <w:r w:rsidRPr="00913603">
              <w:rPr>
                <w:rFonts w:ascii="Times New Roman" w:hAnsi="Times New Roman"/>
                <w:sz w:val="22"/>
              </w:rPr>
              <w:t>Tes Awal</w:t>
            </w:r>
          </w:p>
        </w:tc>
        <w:tc>
          <w:tcPr>
            <w:tcW w:w="1134" w:type="dxa"/>
            <w:tcBorders>
              <w:top w:val="single" w:sz="4" w:space="0" w:color="auto"/>
            </w:tcBorders>
            <w:vAlign w:val="center"/>
          </w:tcPr>
          <w:p w:rsidR="00D622B3" w:rsidRPr="00913603" w:rsidRDefault="00D622B3" w:rsidP="00961F19">
            <w:pPr>
              <w:jc w:val="center"/>
              <w:rPr>
                <w:rFonts w:ascii="Times New Roman" w:hAnsi="Times New Roman"/>
                <w:sz w:val="22"/>
              </w:rPr>
            </w:pPr>
            <w:r w:rsidRPr="00913603">
              <w:rPr>
                <w:rFonts w:ascii="Times New Roman" w:hAnsi="Times New Roman"/>
                <w:sz w:val="22"/>
              </w:rPr>
              <w:t>Siklus Pertama</w:t>
            </w:r>
          </w:p>
        </w:tc>
        <w:tc>
          <w:tcPr>
            <w:tcW w:w="1276" w:type="dxa"/>
            <w:tcBorders>
              <w:top w:val="single" w:sz="4" w:space="0" w:color="auto"/>
            </w:tcBorders>
            <w:vAlign w:val="center"/>
          </w:tcPr>
          <w:p w:rsidR="00D622B3" w:rsidRPr="00913603" w:rsidRDefault="00D622B3" w:rsidP="00961F19">
            <w:pPr>
              <w:jc w:val="center"/>
              <w:rPr>
                <w:rFonts w:ascii="Times New Roman" w:hAnsi="Times New Roman"/>
                <w:sz w:val="22"/>
              </w:rPr>
            </w:pPr>
            <w:r w:rsidRPr="00913603">
              <w:rPr>
                <w:rFonts w:ascii="Times New Roman" w:hAnsi="Times New Roman"/>
                <w:sz w:val="22"/>
              </w:rPr>
              <w:t>Siklus Kedua</w:t>
            </w:r>
          </w:p>
        </w:tc>
        <w:tc>
          <w:tcPr>
            <w:tcW w:w="2054" w:type="dxa"/>
            <w:vMerge/>
          </w:tcPr>
          <w:p w:rsidR="00D622B3" w:rsidRPr="003A7A72" w:rsidRDefault="00D622B3" w:rsidP="00961F19">
            <w:pPr>
              <w:jc w:val="both"/>
              <w:rPr>
                <w:rFonts w:ascii="Times New Roman" w:hAnsi="Times New Roman"/>
                <w:sz w:val="22"/>
              </w:rPr>
            </w:pPr>
          </w:p>
        </w:tc>
      </w:tr>
      <w:tr w:rsidR="00D622B3" w:rsidRPr="003A7A72" w:rsidTr="00961F19">
        <w:trPr>
          <w:jc w:val="center"/>
        </w:trPr>
        <w:tc>
          <w:tcPr>
            <w:tcW w:w="2500" w:type="dxa"/>
            <w:tcBorders>
              <w:top w:val="single" w:sz="4" w:space="0" w:color="auto"/>
            </w:tcBorders>
          </w:tcPr>
          <w:p w:rsidR="00D622B3" w:rsidRPr="009E1629" w:rsidRDefault="00D622B3" w:rsidP="00961F19">
            <w:pPr>
              <w:pStyle w:val="ListParagraph"/>
              <w:ind w:left="0"/>
              <w:jc w:val="both"/>
              <w:rPr>
                <w:rFonts w:ascii="Times New Roman" w:hAnsi="Times New Roman"/>
                <w:bCs/>
                <w:sz w:val="24"/>
              </w:rPr>
            </w:pPr>
            <m:oMathPara>
              <m:oMath>
                <m:r>
                  <w:rPr>
                    <w:rFonts w:ascii="Cambria Math" w:hAnsi="Cambria Math"/>
                    <w:sz w:val="24"/>
                  </w:rPr>
                  <m:t>85,00</m:t>
                </m:r>
                <m:r>
                  <w:rPr>
                    <w:rFonts w:ascii="Cambria Math" w:eastAsiaTheme="minorEastAsia" w:hAnsi="Cambria Math"/>
                    <w:sz w:val="24"/>
                  </w:rPr>
                  <m:t>≤</m:t>
                </m:r>
                <m:r>
                  <w:rPr>
                    <w:rFonts w:ascii="Cambria Math" w:hAnsi="Cambria Math"/>
                    <w:sz w:val="24"/>
                  </w:rPr>
                  <m:t>N</m:t>
                </m:r>
                <m:r>
                  <w:rPr>
                    <w:rFonts w:ascii="Cambria Math" w:eastAsiaTheme="minorEastAsia" w:hAnsi="Cambria Math"/>
                    <w:sz w:val="24"/>
                  </w:rPr>
                  <m:t>≤</m:t>
                </m:r>
                <m:r>
                  <w:rPr>
                    <w:rFonts w:ascii="Cambria Math" w:hAnsi="Cambria Math"/>
                    <w:sz w:val="24"/>
                  </w:rPr>
                  <m:t>100</m:t>
                </m:r>
              </m:oMath>
            </m:oMathPara>
          </w:p>
        </w:tc>
        <w:tc>
          <w:tcPr>
            <w:tcW w:w="1115" w:type="dxa"/>
            <w:tcBorders>
              <w:top w:val="single" w:sz="4" w:space="0" w:color="auto"/>
            </w:tcBorders>
            <w:vAlign w:val="center"/>
          </w:tcPr>
          <w:p w:rsidR="00D622B3" w:rsidRPr="003A7A72" w:rsidRDefault="00D622B3" w:rsidP="00961F19">
            <w:pPr>
              <w:jc w:val="center"/>
              <w:rPr>
                <w:rFonts w:ascii="Times New Roman" w:hAnsi="Times New Roman"/>
                <w:sz w:val="22"/>
              </w:rPr>
            </w:pPr>
            <w:r>
              <w:rPr>
                <w:rFonts w:ascii="Times New Roman" w:hAnsi="Times New Roman"/>
              </w:rPr>
              <w:t>1</w:t>
            </w:r>
          </w:p>
        </w:tc>
        <w:tc>
          <w:tcPr>
            <w:tcW w:w="1134" w:type="dxa"/>
            <w:tcBorders>
              <w:top w:val="single" w:sz="4" w:space="0" w:color="auto"/>
            </w:tcBorders>
            <w:vAlign w:val="center"/>
          </w:tcPr>
          <w:p w:rsidR="00D622B3" w:rsidRPr="003A7A72" w:rsidRDefault="00D622B3" w:rsidP="00961F19">
            <w:pPr>
              <w:jc w:val="center"/>
              <w:rPr>
                <w:rFonts w:ascii="Times New Roman" w:hAnsi="Times New Roman"/>
                <w:sz w:val="22"/>
              </w:rPr>
            </w:pPr>
            <w:r>
              <w:rPr>
                <w:rFonts w:ascii="Times New Roman" w:hAnsi="Times New Roman"/>
              </w:rPr>
              <w:t>2</w:t>
            </w:r>
          </w:p>
        </w:tc>
        <w:tc>
          <w:tcPr>
            <w:tcW w:w="1276" w:type="dxa"/>
            <w:tcBorders>
              <w:top w:val="single" w:sz="4" w:space="0" w:color="auto"/>
            </w:tcBorders>
            <w:vAlign w:val="center"/>
          </w:tcPr>
          <w:p w:rsidR="00D622B3" w:rsidRPr="003A7A72" w:rsidRDefault="00D622B3" w:rsidP="00961F19">
            <w:pPr>
              <w:jc w:val="center"/>
              <w:rPr>
                <w:rFonts w:ascii="Times New Roman" w:hAnsi="Times New Roman"/>
                <w:sz w:val="22"/>
              </w:rPr>
            </w:pPr>
            <w:r>
              <w:rPr>
                <w:rFonts w:ascii="Times New Roman" w:hAnsi="Times New Roman"/>
              </w:rPr>
              <w:t>12</w:t>
            </w:r>
          </w:p>
        </w:tc>
        <w:tc>
          <w:tcPr>
            <w:tcW w:w="2054" w:type="dxa"/>
            <w:tcBorders>
              <w:top w:val="single" w:sz="4" w:space="0" w:color="auto"/>
            </w:tcBorders>
            <w:vAlign w:val="center"/>
          </w:tcPr>
          <w:p w:rsidR="00D622B3" w:rsidRPr="003A7A72" w:rsidRDefault="00D622B3" w:rsidP="00961F19">
            <w:pPr>
              <w:jc w:val="center"/>
              <w:rPr>
                <w:rFonts w:ascii="Times New Roman" w:hAnsi="Times New Roman"/>
                <w:sz w:val="22"/>
              </w:rPr>
            </w:pPr>
            <w:r>
              <w:rPr>
                <w:rFonts w:ascii="Times New Roman" w:hAnsi="Times New Roman"/>
              </w:rPr>
              <w:t>Mahir</w:t>
            </w:r>
          </w:p>
        </w:tc>
      </w:tr>
      <w:tr w:rsidR="00D622B3" w:rsidRPr="003A7A72" w:rsidTr="00961F19">
        <w:trPr>
          <w:jc w:val="center"/>
        </w:trPr>
        <w:tc>
          <w:tcPr>
            <w:tcW w:w="2500" w:type="dxa"/>
          </w:tcPr>
          <w:p w:rsidR="00D622B3" w:rsidRPr="009E1629" w:rsidRDefault="00D622B3" w:rsidP="00961F19">
            <w:pPr>
              <w:pStyle w:val="ListParagraph"/>
              <w:ind w:left="0"/>
              <w:jc w:val="both"/>
              <w:rPr>
                <w:rFonts w:ascii="Cambria Math" w:hAnsi="Cambria Math"/>
                <w:sz w:val="24"/>
                <w:oMath/>
              </w:rPr>
            </w:pPr>
            <m:oMathPara>
              <m:oMath>
                <m:r>
                  <w:rPr>
                    <w:rFonts w:ascii="Cambria Math" w:hAnsi="Cambria Math"/>
                    <w:sz w:val="24"/>
                  </w:rPr>
                  <m:t>65,00</m:t>
                </m:r>
                <m:r>
                  <w:rPr>
                    <w:rFonts w:ascii="Cambria Math" w:eastAsiaTheme="minorEastAsia" w:hAnsi="Cambria Math"/>
                    <w:sz w:val="24"/>
                  </w:rPr>
                  <m:t>≤</m:t>
                </m:r>
                <m:r>
                  <w:rPr>
                    <w:rFonts w:ascii="Cambria Math" w:hAnsi="Cambria Math"/>
                    <w:sz w:val="24"/>
                  </w:rPr>
                  <m:t>N</m:t>
                </m:r>
                <m:r>
                  <w:rPr>
                    <w:rFonts w:ascii="Cambria Math" w:eastAsiaTheme="minorEastAsia" w:hAnsi="Cambria Math"/>
                    <w:sz w:val="24"/>
                  </w:rPr>
                  <m:t>&lt;</m:t>
                </m:r>
                <m:r>
                  <w:rPr>
                    <w:rFonts w:ascii="Cambria Math" w:hAnsi="Cambria Math"/>
                    <w:sz w:val="24"/>
                  </w:rPr>
                  <m:t>85,00</m:t>
                </m:r>
              </m:oMath>
            </m:oMathPara>
          </w:p>
        </w:tc>
        <w:tc>
          <w:tcPr>
            <w:tcW w:w="1115" w:type="dxa"/>
            <w:vAlign w:val="center"/>
          </w:tcPr>
          <w:p w:rsidR="00D622B3" w:rsidRPr="003A7A72" w:rsidRDefault="00D622B3" w:rsidP="00961F19">
            <w:pPr>
              <w:jc w:val="center"/>
              <w:rPr>
                <w:rFonts w:ascii="Times New Roman" w:hAnsi="Times New Roman"/>
                <w:sz w:val="22"/>
              </w:rPr>
            </w:pPr>
            <w:r>
              <w:rPr>
                <w:rFonts w:ascii="Times New Roman" w:hAnsi="Times New Roman"/>
              </w:rPr>
              <w:t>1</w:t>
            </w:r>
          </w:p>
        </w:tc>
        <w:tc>
          <w:tcPr>
            <w:tcW w:w="1134" w:type="dxa"/>
            <w:vAlign w:val="center"/>
          </w:tcPr>
          <w:p w:rsidR="00D622B3" w:rsidRPr="003A7A72" w:rsidRDefault="00D622B3" w:rsidP="00961F19">
            <w:pPr>
              <w:jc w:val="center"/>
              <w:rPr>
                <w:rFonts w:ascii="Times New Roman" w:hAnsi="Times New Roman"/>
                <w:sz w:val="22"/>
              </w:rPr>
            </w:pPr>
            <w:r>
              <w:rPr>
                <w:rFonts w:ascii="Times New Roman" w:hAnsi="Times New Roman"/>
              </w:rPr>
              <w:t>18</w:t>
            </w:r>
          </w:p>
        </w:tc>
        <w:tc>
          <w:tcPr>
            <w:tcW w:w="1276" w:type="dxa"/>
            <w:vAlign w:val="center"/>
          </w:tcPr>
          <w:p w:rsidR="00D622B3" w:rsidRPr="003A7A72" w:rsidRDefault="00D622B3" w:rsidP="00961F19">
            <w:pPr>
              <w:jc w:val="center"/>
              <w:rPr>
                <w:rFonts w:ascii="Times New Roman" w:hAnsi="Times New Roman"/>
                <w:sz w:val="22"/>
              </w:rPr>
            </w:pPr>
            <w:r>
              <w:rPr>
                <w:rFonts w:ascii="Times New Roman" w:hAnsi="Times New Roman"/>
              </w:rPr>
              <w:t>13</w:t>
            </w:r>
          </w:p>
        </w:tc>
        <w:tc>
          <w:tcPr>
            <w:tcW w:w="2054" w:type="dxa"/>
            <w:vAlign w:val="center"/>
          </w:tcPr>
          <w:p w:rsidR="00D622B3" w:rsidRPr="003A7A72" w:rsidRDefault="00D622B3" w:rsidP="00961F19">
            <w:pPr>
              <w:jc w:val="center"/>
              <w:rPr>
                <w:rFonts w:ascii="Times New Roman" w:hAnsi="Times New Roman"/>
                <w:sz w:val="22"/>
              </w:rPr>
            </w:pPr>
            <w:r>
              <w:rPr>
                <w:rFonts w:ascii="Times New Roman" w:hAnsi="Times New Roman"/>
              </w:rPr>
              <w:t>Cakap</w:t>
            </w:r>
          </w:p>
        </w:tc>
      </w:tr>
      <w:tr w:rsidR="00D622B3" w:rsidRPr="003A7A72" w:rsidTr="00961F19">
        <w:trPr>
          <w:jc w:val="center"/>
        </w:trPr>
        <w:tc>
          <w:tcPr>
            <w:tcW w:w="2500" w:type="dxa"/>
          </w:tcPr>
          <w:p w:rsidR="00D622B3" w:rsidRPr="009E1629" w:rsidRDefault="00D622B3" w:rsidP="00961F19">
            <w:pPr>
              <w:pStyle w:val="ListParagraph"/>
              <w:ind w:left="0"/>
              <w:jc w:val="both"/>
              <w:rPr>
                <w:rFonts w:ascii="Cambria Math" w:hAnsi="Cambria Math"/>
                <w:sz w:val="24"/>
                <w:oMath/>
              </w:rPr>
            </w:pPr>
            <m:oMathPara>
              <m:oMath>
                <m:r>
                  <w:rPr>
                    <w:rFonts w:ascii="Cambria Math" w:hAnsi="Cambria Math"/>
                    <w:sz w:val="24"/>
                  </w:rPr>
                  <m:t>40,00</m:t>
                </m:r>
                <m:r>
                  <w:rPr>
                    <w:rFonts w:ascii="Cambria Math" w:eastAsiaTheme="minorEastAsia" w:hAnsi="Cambria Math"/>
                    <w:sz w:val="24"/>
                  </w:rPr>
                  <m:t>≤</m:t>
                </m:r>
                <m:r>
                  <w:rPr>
                    <w:rFonts w:ascii="Cambria Math" w:hAnsi="Cambria Math"/>
                    <w:sz w:val="24"/>
                  </w:rPr>
                  <m:t>N</m:t>
                </m:r>
                <m:r>
                  <w:rPr>
                    <w:rFonts w:ascii="Cambria Math" w:eastAsiaTheme="minorEastAsia" w:hAnsi="Cambria Math"/>
                    <w:sz w:val="24"/>
                  </w:rPr>
                  <m:t>&lt;</m:t>
                </m:r>
                <m:r>
                  <w:rPr>
                    <w:rFonts w:ascii="Cambria Math" w:hAnsi="Cambria Math"/>
                    <w:sz w:val="24"/>
                  </w:rPr>
                  <m:t>65,00</m:t>
                </m:r>
              </m:oMath>
            </m:oMathPara>
          </w:p>
        </w:tc>
        <w:tc>
          <w:tcPr>
            <w:tcW w:w="1115" w:type="dxa"/>
            <w:vAlign w:val="center"/>
          </w:tcPr>
          <w:p w:rsidR="00D622B3" w:rsidRPr="003A7A72" w:rsidRDefault="00D622B3" w:rsidP="00961F19">
            <w:pPr>
              <w:jc w:val="center"/>
              <w:rPr>
                <w:rFonts w:ascii="Times New Roman" w:hAnsi="Times New Roman"/>
                <w:sz w:val="22"/>
              </w:rPr>
            </w:pPr>
            <w:r>
              <w:rPr>
                <w:rFonts w:ascii="Times New Roman" w:hAnsi="Times New Roman"/>
              </w:rPr>
              <w:t>1</w:t>
            </w:r>
          </w:p>
        </w:tc>
        <w:tc>
          <w:tcPr>
            <w:tcW w:w="1134" w:type="dxa"/>
            <w:vAlign w:val="center"/>
          </w:tcPr>
          <w:p w:rsidR="00D622B3" w:rsidRPr="003A7A72" w:rsidRDefault="00D622B3" w:rsidP="00961F19">
            <w:pPr>
              <w:jc w:val="center"/>
              <w:rPr>
                <w:rFonts w:ascii="Times New Roman" w:hAnsi="Times New Roman"/>
                <w:sz w:val="22"/>
              </w:rPr>
            </w:pPr>
            <w:r>
              <w:rPr>
                <w:rFonts w:ascii="Times New Roman" w:hAnsi="Times New Roman"/>
              </w:rPr>
              <w:t>16</w:t>
            </w:r>
          </w:p>
        </w:tc>
        <w:tc>
          <w:tcPr>
            <w:tcW w:w="1276" w:type="dxa"/>
            <w:vAlign w:val="center"/>
          </w:tcPr>
          <w:p w:rsidR="00D622B3" w:rsidRPr="003A7A72" w:rsidRDefault="00D622B3" w:rsidP="00961F19">
            <w:pPr>
              <w:jc w:val="center"/>
              <w:rPr>
                <w:rFonts w:ascii="Times New Roman" w:hAnsi="Times New Roman"/>
                <w:sz w:val="22"/>
              </w:rPr>
            </w:pPr>
            <w:r>
              <w:rPr>
                <w:rFonts w:ascii="Times New Roman" w:hAnsi="Times New Roman"/>
              </w:rPr>
              <w:t>6</w:t>
            </w:r>
          </w:p>
        </w:tc>
        <w:tc>
          <w:tcPr>
            <w:tcW w:w="2054" w:type="dxa"/>
            <w:vAlign w:val="center"/>
          </w:tcPr>
          <w:p w:rsidR="00D622B3" w:rsidRPr="003A7A72" w:rsidRDefault="00D622B3" w:rsidP="00961F19">
            <w:pPr>
              <w:jc w:val="center"/>
              <w:rPr>
                <w:rFonts w:ascii="Times New Roman" w:hAnsi="Times New Roman"/>
                <w:sz w:val="22"/>
              </w:rPr>
            </w:pPr>
            <w:r>
              <w:rPr>
                <w:rFonts w:ascii="Times New Roman" w:hAnsi="Times New Roman"/>
              </w:rPr>
              <w:t>Layak</w:t>
            </w:r>
          </w:p>
        </w:tc>
      </w:tr>
      <w:tr w:rsidR="00D622B3" w:rsidRPr="003A7A72" w:rsidTr="00961F19">
        <w:trPr>
          <w:jc w:val="center"/>
        </w:trPr>
        <w:tc>
          <w:tcPr>
            <w:tcW w:w="2500" w:type="dxa"/>
            <w:tcBorders>
              <w:bottom w:val="single" w:sz="4" w:space="0" w:color="auto"/>
            </w:tcBorders>
          </w:tcPr>
          <w:p w:rsidR="00D622B3" w:rsidRPr="009E1629" w:rsidRDefault="00D622B3" w:rsidP="00961F19">
            <w:pPr>
              <w:pStyle w:val="ListParagraph"/>
              <w:ind w:left="0"/>
              <w:jc w:val="both"/>
              <w:rPr>
                <w:rFonts w:ascii="Cambria Math" w:hAnsi="Cambria Math"/>
                <w:sz w:val="24"/>
                <w:oMath/>
              </w:rPr>
            </w:pPr>
            <m:oMathPara>
              <m:oMath>
                <m:r>
                  <w:rPr>
                    <w:rFonts w:ascii="Cambria Math" w:hAnsi="Cambria Math"/>
                    <w:sz w:val="24"/>
                  </w:rPr>
                  <m:t>0</m:t>
                </m:r>
                <m:r>
                  <w:rPr>
                    <w:rFonts w:ascii="Cambria Math" w:eastAsiaTheme="minorEastAsia" w:hAnsi="Cambria Math"/>
                    <w:sz w:val="24"/>
                  </w:rPr>
                  <m:t>≤</m:t>
                </m:r>
                <m:r>
                  <w:rPr>
                    <w:rFonts w:ascii="Cambria Math" w:hAnsi="Cambria Math"/>
                    <w:sz w:val="24"/>
                  </w:rPr>
                  <m:t>N</m:t>
                </m:r>
                <m:r>
                  <w:rPr>
                    <w:rFonts w:ascii="Cambria Math" w:eastAsiaTheme="minorEastAsia" w:hAnsi="Cambria Math"/>
                    <w:sz w:val="24"/>
                  </w:rPr>
                  <m:t>&lt;</m:t>
                </m:r>
                <m:r>
                  <w:rPr>
                    <w:rFonts w:ascii="Cambria Math" w:hAnsi="Cambria Math"/>
                    <w:sz w:val="24"/>
                  </w:rPr>
                  <m:t>40,00</m:t>
                </m:r>
              </m:oMath>
            </m:oMathPara>
          </w:p>
        </w:tc>
        <w:tc>
          <w:tcPr>
            <w:tcW w:w="1115" w:type="dxa"/>
            <w:tcBorders>
              <w:bottom w:val="single" w:sz="4" w:space="0" w:color="auto"/>
            </w:tcBorders>
            <w:vAlign w:val="center"/>
          </w:tcPr>
          <w:p w:rsidR="00D622B3" w:rsidRPr="003A7A72" w:rsidRDefault="00D622B3" w:rsidP="00961F19">
            <w:pPr>
              <w:jc w:val="center"/>
              <w:rPr>
                <w:rFonts w:ascii="Times New Roman" w:hAnsi="Times New Roman"/>
              </w:rPr>
            </w:pPr>
            <w:r>
              <w:rPr>
                <w:rFonts w:ascii="Times New Roman" w:hAnsi="Times New Roman"/>
              </w:rPr>
              <w:t>29</w:t>
            </w:r>
          </w:p>
        </w:tc>
        <w:tc>
          <w:tcPr>
            <w:tcW w:w="1134" w:type="dxa"/>
            <w:tcBorders>
              <w:bottom w:val="single" w:sz="4" w:space="0" w:color="auto"/>
            </w:tcBorders>
            <w:vAlign w:val="center"/>
          </w:tcPr>
          <w:p w:rsidR="00D622B3" w:rsidRPr="003A7A72" w:rsidRDefault="00D622B3" w:rsidP="00961F19">
            <w:pPr>
              <w:jc w:val="center"/>
              <w:rPr>
                <w:rFonts w:ascii="Times New Roman" w:hAnsi="Times New Roman"/>
              </w:rPr>
            </w:pPr>
            <w:r>
              <w:rPr>
                <w:rFonts w:ascii="Times New Roman" w:hAnsi="Times New Roman"/>
              </w:rPr>
              <w:t>7</w:t>
            </w:r>
          </w:p>
        </w:tc>
        <w:tc>
          <w:tcPr>
            <w:tcW w:w="1276" w:type="dxa"/>
            <w:tcBorders>
              <w:bottom w:val="single" w:sz="4" w:space="0" w:color="auto"/>
            </w:tcBorders>
            <w:vAlign w:val="center"/>
          </w:tcPr>
          <w:p w:rsidR="00D622B3" w:rsidRPr="003A7A72" w:rsidRDefault="00D622B3" w:rsidP="00961F19">
            <w:pPr>
              <w:jc w:val="center"/>
              <w:rPr>
                <w:rFonts w:ascii="Times New Roman" w:hAnsi="Times New Roman"/>
              </w:rPr>
            </w:pPr>
            <w:r>
              <w:rPr>
                <w:rFonts w:ascii="Times New Roman" w:hAnsi="Times New Roman"/>
              </w:rPr>
              <w:t>1</w:t>
            </w:r>
          </w:p>
        </w:tc>
        <w:tc>
          <w:tcPr>
            <w:tcW w:w="2054" w:type="dxa"/>
            <w:tcBorders>
              <w:bottom w:val="single" w:sz="4" w:space="0" w:color="auto"/>
            </w:tcBorders>
            <w:vAlign w:val="center"/>
          </w:tcPr>
          <w:p w:rsidR="00D622B3" w:rsidRPr="003A7A72" w:rsidRDefault="00D622B3" w:rsidP="00961F19">
            <w:pPr>
              <w:jc w:val="center"/>
              <w:rPr>
                <w:rFonts w:ascii="Times New Roman" w:hAnsi="Times New Roman"/>
              </w:rPr>
            </w:pPr>
            <w:r>
              <w:rPr>
                <w:rFonts w:ascii="Times New Roman" w:hAnsi="Times New Roman"/>
              </w:rPr>
              <w:t>Mulai Berkembang</w:t>
            </w:r>
          </w:p>
        </w:tc>
      </w:tr>
    </w:tbl>
    <w:p w:rsidR="000A6D5C" w:rsidRDefault="000A6D5C" w:rsidP="000A6D5C">
      <w:pPr>
        <w:pBdr>
          <w:top w:val="nil"/>
          <w:left w:val="nil"/>
          <w:bottom w:val="nil"/>
          <w:right w:val="nil"/>
          <w:between w:val="nil"/>
        </w:pBdr>
        <w:spacing w:after="0"/>
        <w:jc w:val="center"/>
        <w:rPr>
          <w:rFonts w:ascii="Times New Roman" w:hAnsi="Times New Roman"/>
          <w:color w:val="000000"/>
          <w:sz w:val="24"/>
          <w:szCs w:val="24"/>
        </w:rPr>
      </w:pPr>
    </w:p>
    <w:p w:rsidR="00B16066" w:rsidRDefault="00C57E30" w:rsidP="00C57E30">
      <w:pPr>
        <w:pBdr>
          <w:top w:val="nil"/>
          <w:left w:val="nil"/>
          <w:bottom w:val="nil"/>
          <w:right w:val="nil"/>
          <w:between w:val="nil"/>
        </w:pBdr>
        <w:spacing w:after="0"/>
        <w:ind w:firstLine="567"/>
        <w:jc w:val="both"/>
        <w:rPr>
          <w:rFonts w:ascii="Times New Roman" w:hAnsi="Times New Roman"/>
          <w:color w:val="000000"/>
          <w:sz w:val="24"/>
          <w:szCs w:val="24"/>
        </w:rPr>
      </w:pPr>
      <w:r>
        <w:rPr>
          <w:rFonts w:ascii="Times New Roman" w:hAnsi="Times New Roman"/>
          <w:color w:val="000000"/>
          <w:sz w:val="24"/>
          <w:szCs w:val="24"/>
        </w:rPr>
        <w:t>Berdasarkan d</w:t>
      </w:r>
      <w:r w:rsidR="00913603">
        <w:rPr>
          <w:rFonts w:ascii="Times New Roman" w:hAnsi="Times New Roman"/>
          <w:color w:val="000000"/>
          <w:sz w:val="24"/>
          <w:szCs w:val="24"/>
        </w:rPr>
        <w:t xml:space="preserve">ata yang terdapat pada Tabel 3 </w:t>
      </w:r>
      <w:bookmarkStart w:id="0" w:name="_GoBack"/>
      <w:bookmarkEnd w:id="0"/>
      <w:r>
        <w:rPr>
          <w:rFonts w:ascii="Times New Roman" w:hAnsi="Times New Roman"/>
          <w:color w:val="000000"/>
          <w:sz w:val="24"/>
          <w:szCs w:val="24"/>
        </w:rPr>
        <w:t xml:space="preserve">diperoleh informasi bahwa KKM peserta didik mengalami peningkatan pada setiap kualifikasi. </w:t>
      </w:r>
      <w:proofErr w:type="gramStart"/>
      <w:r>
        <w:rPr>
          <w:rFonts w:ascii="Times New Roman" w:hAnsi="Times New Roman"/>
          <w:color w:val="000000"/>
          <w:sz w:val="24"/>
          <w:szCs w:val="24"/>
        </w:rPr>
        <w:t>Pada tes awal, kualifikasi KKM peserta didik termasuk dalam kategori mulai berkembang.</w:t>
      </w:r>
      <w:proofErr w:type="gramEnd"/>
      <w:r>
        <w:rPr>
          <w:rFonts w:ascii="Times New Roman" w:hAnsi="Times New Roman"/>
          <w:color w:val="000000"/>
          <w:sz w:val="24"/>
          <w:szCs w:val="24"/>
        </w:rPr>
        <w:t xml:space="preserve"> </w:t>
      </w:r>
      <w:r w:rsidR="00AC6D92" w:rsidRPr="00AC6D92">
        <w:rPr>
          <w:rFonts w:ascii="Times New Roman" w:hAnsi="Times New Roman"/>
          <w:color w:val="000000"/>
          <w:sz w:val="24"/>
          <w:szCs w:val="24"/>
        </w:rPr>
        <w:t xml:space="preserve">Hal ini terlihat dari kualifikasi KKM peserta didik dimana hanya satu peserta didik yang berada di kualifikasi mahir, satu peserta didik berada di kualifikasi cakap, satu peserta didik berada di kualifikasi layak, dan 29 peserta didik berada di kualifikasi mulai berkembang. </w:t>
      </w:r>
      <w:proofErr w:type="gramStart"/>
      <w:r w:rsidR="00AC6D92" w:rsidRPr="00AC6D92">
        <w:rPr>
          <w:rFonts w:ascii="Times New Roman" w:hAnsi="Times New Roman"/>
          <w:color w:val="000000"/>
          <w:sz w:val="24"/>
          <w:szCs w:val="24"/>
        </w:rPr>
        <w:t>Pada siklus pertama kualifikasi KKM peserta didik mengalami peningkatan.</w:t>
      </w:r>
      <w:proofErr w:type="gramEnd"/>
      <w:r w:rsidR="00AC6D92" w:rsidRPr="00AC6D92">
        <w:rPr>
          <w:rFonts w:ascii="Times New Roman" w:hAnsi="Times New Roman"/>
          <w:color w:val="000000"/>
          <w:sz w:val="24"/>
          <w:szCs w:val="24"/>
        </w:rPr>
        <w:t xml:space="preserve"> </w:t>
      </w:r>
      <w:proofErr w:type="gramStart"/>
      <w:r w:rsidR="00AC6D92" w:rsidRPr="00AC6D92">
        <w:rPr>
          <w:rFonts w:ascii="Times New Roman" w:hAnsi="Times New Roman"/>
          <w:color w:val="000000"/>
          <w:sz w:val="24"/>
          <w:szCs w:val="24"/>
        </w:rPr>
        <w:t>Hal ini terlihat dari sudah bertambahnya peserta didik yang mendapatkan kualifikasi mahir dan kualifikasi cakap.</w:t>
      </w:r>
      <w:proofErr w:type="gramEnd"/>
      <w:r w:rsidR="00AC6D92" w:rsidRPr="00AC6D92">
        <w:rPr>
          <w:rFonts w:ascii="Times New Roman" w:hAnsi="Times New Roman"/>
          <w:color w:val="000000"/>
          <w:sz w:val="24"/>
          <w:szCs w:val="24"/>
        </w:rPr>
        <w:t xml:space="preserve"> </w:t>
      </w:r>
      <w:proofErr w:type="gramStart"/>
      <w:r w:rsidR="00B16066">
        <w:rPr>
          <w:rFonts w:ascii="Times New Roman" w:hAnsi="Times New Roman"/>
          <w:color w:val="000000"/>
          <w:sz w:val="24"/>
          <w:szCs w:val="24"/>
        </w:rPr>
        <w:t>Pada siklus pertama, masih terdapat peserta didik yang memperoleh kualifikasi layak dan mulai berkembang, meskipun jumlahnya telah berkurang dibandingkan dengan tes awal.</w:t>
      </w:r>
      <w:proofErr w:type="gramEnd"/>
      <w:r w:rsidR="00B16066">
        <w:rPr>
          <w:rFonts w:ascii="Times New Roman" w:hAnsi="Times New Roman"/>
          <w:color w:val="000000"/>
          <w:sz w:val="24"/>
          <w:szCs w:val="24"/>
        </w:rPr>
        <w:t xml:space="preserve"> </w:t>
      </w:r>
      <w:proofErr w:type="gramStart"/>
      <w:r w:rsidR="00B16066">
        <w:rPr>
          <w:rFonts w:ascii="Times New Roman" w:hAnsi="Times New Roman"/>
          <w:color w:val="000000"/>
          <w:sz w:val="24"/>
          <w:szCs w:val="24"/>
        </w:rPr>
        <w:t>Sementara itu, pada siklus kedua, kualifikasi KKM peserta didik menunjukkan peningkatan yang signifikan, ditandai dengan meningkatnya jumlah peserta didik yang mendapat kualifikasi mahir dan cakap.</w:t>
      </w:r>
      <w:proofErr w:type="gramEnd"/>
    </w:p>
    <w:p w:rsidR="00913603" w:rsidRDefault="00913603" w:rsidP="00C57E30">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Pr>
          <w:rFonts w:ascii="Times New Roman" w:hAnsi="Times New Roman"/>
          <w:color w:val="000000"/>
          <w:sz w:val="24"/>
          <w:szCs w:val="24"/>
        </w:rPr>
        <w:t>Hasil rekapan data analisis kualifikasi KKM peserta didik sebelum dan sesudah pengimplementasian PBL tertera pada Tabel 4.</w:t>
      </w:r>
      <w:proofErr w:type="gramEnd"/>
    </w:p>
    <w:p w:rsidR="00EB616E" w:rsidRDefault="00EB616E" w:rsidP="00EB206D">
      <w:pPr>
        <w:pBdr>
          <w:top w:val="nil"/>
          <w:left w:val="nil"/>
          <w:bottom w:val="nil"/>
          <w:right w:val="nil"/>
          <w:between w:val="nil"/>
        </w:pBdr>
        <w:spacing w:after="0"/>
        <w:jc w:val="both"/>
        <w:rPr>
          <w:rFonts w:ascii="Times New Roman" w:hAnsi="Times New Roman"/>
          <w:color w:val="000000"/>
          <w:sz w:val="24"/>
          <w:szCs w:val="24"/>
        </w:rPr>
      </w:pPr>
    </w:p>
    <w:p w:rsidR="00241BAE" w:rsidRDefault="00241BAE" w:rsidP="00241BAE">
      <w:pPr>
        <w:pBdr>
          <w:top w:val="nil"/>
          <w:left w:val="nil"/>
          <w:bottom w:val="nil"/>
          <w:right w:val="nil"/>
          <w:between w:val="nil"/>
        </w:pBdr>
        <w:spacing w:after="0"/>
        <w:jc w:val="center"/>
        <w:rPr>
          <w:rFonts w:ascii="Times New Roman" w:hAnsi="Times New Roman"/>
          <w:color w:val="000000"/>
          <w:sz w:val="24"/>
          <w:szCs w:val="24"/>
        </w:rPr>
      </w:pPr>
      <w:proofErr w:type="gramStart"/>
      <w:r>
        <w:rPr>
          <w:rFonts w:ascii="Times New Roman" w:hAnsi="Times New Roman"/>
          <w:b/>
          <w:color w:val="000000"/>
          <w:sz w:val="24"/>
          <w:szCs w:val="24"/>
        </w:rPr>
        <w:t>Tabel 4.</w:t>
      </w:r>
      <w:proofErr w:type="gramEnd"/>
      <w:r>
        <w:rPr>
          <w:rFonts w:ascii="Times New Roman" w:hAnsi="Times New Roman"/>
          <w:b/>
          <w:color w:val="000000"/>
          <w:sz w:val="24"/>
          <w:szCs w:val="24"/>
        </w:rPr>
        <w:t xml:space="preserve"> </w:t>
      </w:r>
      <w:r>
        <w:rPr>
          <w:rFonts w:ascii="Times New Roman" w:hAnsi="Times New Roman"/>
          <w:color w:val="000000"/>
          <w:sz w:val="24"/>
          <w:szCs w:val="24"/>
        </w:rPr>
        <w:t>Rata-rata Nilai KKM</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4"/>
        <w:gridCol w:w="2369"/>
        <w:gridCol w:w="2450"/>
        <w:gridCol w:w="2149"/>
      </w:tblGrid>
      <w:tr w:rsidR="00241BAE" w:rsidTr="00913603">
        <w:tc>
          <w:tcPr>
            <w:tcW w:w="2104" w:type="dxa"/>
            <w:tcBorders>
              <w:top w:val="single" w:sz="4" w:space="0" w:color="auto"/>
              <w:bottom w:val="single" w:sz="4" w:space="0" w:color="auto"/>
            </w:tcBorders>
          </w:tcPr>
          <w:p w:rsidR="00241BAE" w:rsidRDefault="00241BAE" w:rsidP="00961F19">
            <w:pPr>
              <w:jc w:val="both"/>
              <w:rPr>
                <w:rFonts w:ascii="Times New Roman" w:hAnsi="Times New Roman"/>
                <w:color w:val="000000"/>
                <w:sz w:val="24"/>
                <w:szCs w:val="24"/>
              </w:rPr>
            </w:pPr>
          </w:p>
        </w:tc>
        <w:tc>
          <w:tcPr>
            <w:tcW w:w="2369" w:type="dxa"/>
            <w:tcBorders>
              <w:top w:val="single" w:sz="4" w:space="0" w:color="auto"/>
              <w:bottom w:val="single" w:sz="4" w:space="0" w:color="auto"/>
            </w:tcBorders>
          </w:tcPr>
          <w:p w:rsidR="00241BAE" w:rsidRDefault="00241BAE" w:rsidP="00961F19">
            <w:pPr>
              <w:jc w:val="center"/>
              <w:rPr>
                <w:rFonts w:ascii="Times New Roman" w:hAnsi="Times New Roman"/>
                <w:color w:val="000000"/>
                <w:sz w:val="24"/>
                <w:szCs w:val="24"/>
              </w:rPr>
            </w:pPr>
            <w:r>
              <w:rPr>
                <w:rFonts w:ascii="Times New Roman" w:hAnsi="Times New Roman"/>
                <w:color w:val="000000"/>
                <w:sz w:val="24"/>
                <w:szCs w:val="24"/>
              </w:rPr>
              <w:t>Tes Awal</w:t>
            </w:r>
          </w:p>
        </w:tc>
        <w:tc>
          <w:tcPr>
            <w:tcW w:w="2450" w:type="dxa"/>
            <w:tcBorders>
              <w:top w:val="single" w:sz="4" w:space="0" w:color="auto"/>
              <w:bottom w:val="single" w:sz="4" w:space="0" w:color="auto"/>
            </w:tcBorders>
          </w:tcPr>
          <w:p w:rsidR="00241BAE" w:rsidRDefault="00241BAE" w:rsidP="00961F19">
            <w:pPr>
              <w:jc w:val="center"/>
              <w:rPr>
                <w:rFonts w:ascii="Times New Roman" w:hAnsi="Times New Roman"/>
                <w:color w:val="000000"/>
                <w:sz w:val="24"/>
                <w:szCs w:val="24"/>
              </w:rPr>
            </w:pPr>
            <w:r>
              <w:rPr>
                <w:rFonts w:ascii="Times New Roman" w:hAnsi="Times New Roman"/>
                <w:color w:val="000000"/>
                <w:sz w:val="24"/>
                <w:szCs w:val="24"/>
              </w:rPr>
              <w:t>Siklus Pertama</w:t>
            </w:r>
          </w:p>
        </w:tc>
        <w:tc>
          <w:tcPr>
            <w:tcW w:w="2149" w:type="dxa"/>
            <w:tcBorders>
              <w:top w:val="single" w:sz="4" w:space="0" w:color="auto"/>
              <w:bottom w:val="single" w:sz="4" w:space="0" w:color="auto"/>
            </w:tcBorders>
          </w:tcPr>
          <w:p w:rsidR="00241BAE" w:rsidRDefault="00241BAE" w:rsidP="00961F19">
            <w:pPr>
              <w:jc w:val="center"/>
              <w:rPr>
                <w:rFonts w:ascii="Times New Roman" w:hAnsi="Times New Roman"/>
                <w:color w:val="000000"/>
                <w:sz w:val="24"/>
                <w:szCs w:val="24"/>
              </w:rPr>
            </w:pPr>
            <w:r>
              <w:rPr>
                <w:rFonts w:ascii="Times New Roman" w:hAnsi="Times New Roman"/>
                <w:color w:val="000000"/>
                <w:sz w:val="24"/>
                <w:szCs w:val="24"/>
              </w:rPr>
              <w:t>Siklus Kedua</w:t>
            </w:r>
          </w:p>
        </w:tc>
      </w:tr>
      <w:tr w:rsidR="00241BAE" w:rsidTr="00913603">
        <w:tc>
          <w:tcPr>
            <w:tcW w:w="2104" w:type="dxa"/>
            <w:tcBorders>
              <w:top w:val="single" w:sz="4" w:space="0" w:color="auto"/>
            </w:tcBorders>
          </w:tcPr>
          <w:p w:rsidR="00241BAE" w:rsidRDefault="00241BAE" w:rsidP="00961F19">
            <w:pPr>
              <w:jc w:val="center"/>
              <w:rPr>
                <w:rFonts w:ascii="Times New Roman" w:hAnsi="Times New Roman"/>
                <w:color w:val="000000"/>
                <w:sz w:val="24"/>
                <w:szCs w:val="24"/>
              </w:rPr>
            </w:pPr>
            <w:r>
              <w:rPr>
                <w:rFonts w:ascii="Times New Roman" w:hAnsi="Times New Roman"/>
                <w:color w:val="000000"/>
                <w:sz w:val="24"/>
                <w:szCs w:val="24"/>
              </w:rPr>
              <w:t>Rerata Nilai KKM Peserta Didik</w:t>
            </w:r>
          </w:p>
        </w:tc>
        <w:tc>
          <w:tcPr>
            <w:tcW w:w="2369" w:type="dxa"/>
            <w:tcBorders>
              <w:top w:val="single" w:sz="4" w:space="0" w:color="auto"/>
            </w:tcBorders>
            <w:vAlign w:val="center"/>
          </w:tcPr>
          <w:p w:rsidR="00241BAE" w:rsidRDefault="00241BAE" w:rsidP="00961F19">
            <w:pPr>
              <w:jc w:val="center"/>
              <w:rPr>
                <w:rFonts w:ascii="Times New Roman" w:hAnsi="Times New Roman"/>
                <w:color w:val="000000"/>
                <w:sz w:val="24"/>
                <w:szCs w:val="24"/>
              </w:rPr>
            </w:pPr>
            <w:r>
              <w:rPr>
                <w:rFonts w:ascii="Times New Roman" w:hAnsi="Times New Roman"/>
                <w:color w:val="000000"/>
                <w:sz w:val="24"/>
                <w:szCs w:val="24"/>
              </w:rPr>
              <w:t>15,63</w:t>
            </w:r>
          </w:p>
        </w:tc>
        <w:tc>
          <w:tcPr>
            <w:tcW w:w="2450" w:type="dxa"/>
            <w:tcBorders>
              <w:top w:val="single" w:sz="4" w:space="0" w:color="auto"/>
            </w:tcBorders>
            <w:vAlign w:val="center"/>
          </w:tcPr>
          <w:p w:rsidR="00241BAE" w:rsidRDefault="00241BAE" w:rsidP="00961F19">
            <w:pPr>
              <w:jc w:val="center"/>
              <w:rPr>
                <w:rFonts w:ascii="Times New Roman" w:hAnsi="Times New Roman"/>
                <w:color w:val="000000"/>
                <w:sz w:val="24"/>
                <w:szCs w:val="24"/>
              </w:rPr>
            </w:pPr>
            <w:r>
              <w:rPr>
                <w:rFonts w:ascii="Times New Roman" w:hAnsi="Times New Roman"/>
                <w:color w:val="000000"/>
                <w:sz w:val="24"/>
                <w:szCs w:val="24"/>
              </w:rPr>
              <w:t>38,66</w:t>
            </w:r>
          </w:p>
        </w:tc>
        <w:tc>
          <w:tcPr>
            <w:tcW w:w="2149" w:type="dxa"/>
            <w:tcBorders>
              <w:top w:val="single" w:sz="4" w:space="0" w:color="auto"/>
            </w:tcBorders>
            <w:vAlign w:val="center"/>
          </w:tcPr>
          <w:p w:rsidR="00241BAE" w:rsidRDefault="00241BAE" w:rsidP="00961F19">
            <w:pPr>
              <w:jc w:val="center"/>
              <w:rPr>
                <w:rFonts w:ascii="Times New Roman" w:hAnsi="Times New Roman"/>
                <w:color w:val="000000"/>
                <w:sz w:val="24"/>
                <w:szCs w:val="24"/>
              </w:rPr>
            </w:pPr>
            <w:r>
              <w:rPr>
                <w:rFonts w:ascii="Times New Roman" w:hAnsi="Times New Roman"/>
                <w:color w:val="000000"/>
                <w:sz w:val="24"/>
                <w:szCs w:val="24"/>
              </w:rPr>
              <w:t>77,25</w:t>
            </w:r>
          </w:p>
        </w:tc>
      </w:tr>
      <w:tr w:rsidR="00241BAE" w:rsidTr="00913603">
        <w:tc>
          <w:tcPr>
            <w:tcW w:w="2104" w:type="dxa"/>
            <w:tcBorders>
              <w:bottom w:val="single" w:sz="4" w:space="0" w:color="auto"/>
            </w:tcBorders>
          </w:tcPr>
          <w:p w:rsidR="00241BAE" w:rsidRDefault="00241BAE" w:rsidP="00961F19">
            <w:pPr>
              <w:jc w:val="center"/>
              <w:rPr>
                <w:rFonts w:ascii="Times New Roman" w:hAnsi="Times New Roman"/>
                <w:color w:val="000000"/>
                <w:sz w:val="24"/>
                <w:szCs w:val="24"/>
              </w:rPr>
            </w:pPr>
            <w:r>
              <w:rPr>
                <w:rFonts w:ascii="Times New Roman" w:hAnsi="Times New Roman"/>
                <w:color w:val="000000"/>
                <w:sz w:val="24"/>
                <w:szCs w:val="24"/>
              </w:rPr>
              <w:t>Peningkatan</w:t>
            </w:r>
          </w:p>
        </w:tc>
        <w:tc>
          <w:tcPr>
            <w:tcW w:w="2369" w:type="dxa"/>
            <w:tcBorders>
              <w:bottom w:val="single" w:sz="4" w:space="0" w:color="auto"/>
            </w:tcBorders>
            <w:vAlign w:val="center"/>
          </w:tcPr>
          <w:p w:rsidR="00241BAE" w:rsidRDefault="00241BAE" w:rsidP="00961F19">
            <w:pPr>
              <w:jc w:val="center"/>
              <w:rPr>
                <w:rFonts w:ascii="Times New Roman" w:hAnsi="Times New Roman"/>
                <w:color w:val="000000"/>
                <w:sz w:val="24"/>
                <w:szCs w:val="24"/>
              </w:rPr>
            </w:pPr>
          </w:p>
        </w:tc>
        <w:tc>
          <w:tcPr>
            <w:tcW w:w="2450" w:type="dxa"/>
            <w:tcBorders>
              <w:bottom w:val="single" w:sz="4" w:space="0" w:color="auto"/>
            </w:tcBorders>
            <w:vAlign w:val="center"/>
          </w:tcPr>
          <w:p w:rsidR="00241BAE" w:rsidRDefault="00241BAE" w:rsidP="00961F19">
            <w:pPr>
              <w:jc w:val="center"/>
              <w:rPr>
                <w:rFonts w:ascii="Times New Roman" w:hAnsi="Times New Roman"/>
                <w:color w:val="000000"/>
                <w:sz w:val="24"/>
                <w:szCs w:val="24"/>
              </w:rPr>
            </w:pPr>
            <w:r>
              <w:rPr>
                <w:rFonts w:ascii="Times New Roman" w:hAnsi="Times New Roman"/>
                <w:color w:val="000000"/>
                <w:sz w:val="24"/>
                <w:szCs w:val="24"/>
              </w:rPr>
              <w:t>23,03</w:t>
            </w:r>
          </w:p>
        </w:tc>
        <w:tc>
          <w:tcPr>
            <w:tcW w:w="2149" w:type="dxa"/>
            <w:tcBorders>
              <w:bottom w:val="single" w:sz="4" w:space="0" w:color="auto"/>
            </w:tcBorders>
            <w:vAlign w:val="center"/>
          </w:tcPr>
          <w:p w:rsidR="00241BAE" w:rsidRDefault="00241BAE" w:rsidP="00961F19">
            <w:pPr>
              <w:jc w:val="center"/>
              <w:rPr>
                <w:rFonts w:ascii="Times New Roman" w:hAnsi="Times New Roman"/>
                <w:color w:val="000000"/>
                <w:sz w:val="24"/>
                <w:szCs w:val="24"/>
              </w:rPr>
            </w:pPr>
            <w:r>
              <w:rPr>
                <w:rFonts w:ascii="Times New Roman" w:hAnsi="Times New Roman"/>
                <w:color w:val="000000"/>
                <w:sz w:val="24"/>
                <w:szCs w:val="24"/>
              </w:rPr>
              <w:t>38,59</w:t>
            </w:r>
          </w:p>
        </w:tc>
      </w:tr>
    </w:tbl>
    <w:p w:rsidR="00241BAE" w:rsidRPr="00241BAE" w:rsidRDefault="00241BAE" w:rsidP="00241BAE">
      <w:pPr>
        <w:pBdr>
          <w:top w:val="nil"/>
          <w:left w:val="nil"/>
          <w:bottom w:val="nil"/>
          <w:right w:val="nil"/>
          <w:between w:val="nil"/>
        </w:pBdr>
        <w:spacing w:after="0"/>
        <w:jc w:val="center"/>
        <w:rPr>
          <w:rFonts w:ascii="Times New Roman" w:hAnsi="Times New Roman"/>
          <w:color w:val="000000"/>
          <w:sz w:val="24"/>
          <w:szCs w:val="24"/>
        </w:rPr>
      </w:pPr>
    </w:p>
    <w:p w:rsidR="00AC6D92" w:rsidRDefault="00AC6D92" w:rsidP="00EC11EE">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sidRPr="00AC6D92">
        <w:rPr>
          <w:rFonts w:ascii="Times New Roman" w:hAnsi="Times New Roman"/>
          <w:color w:val="000000"/>
          <w:sz w:val="24"/>
          <w:szCs w:val="24"/>
        </w:rPr>
        <w:t xml:space="preserve">Dari Tabel 4 terlihat bahwa penerapan PBL dapat meningkatkan KKM peserta didik konten Statistika di SMPN 4 Tambang kelas </w:t>
      </w:r>
      <m:oMath>
        <m:sSub>
          <m:sSubPr>
            <m:ctrlPr>
              <w:rPr>
                <w:rFonts w:ascii="Cambria Math" w:hAnsi="Cambria Math"/>
                <w:color w:val="000000"/>
                <w:sz w:val="24"/>
                <w:szCs w:val="24"/>
              </w:rPr>
            </m:ctrlPr>
          </m:sSubPr>
          <m:e>
            <m:r>
              <m:rPr>
                <m:sty m:val="p"/>
              </m:rPr>
              <w:rPr>
                <w:rFonts w:ascii="Cambria Math" w:hAnsi="Cambria Math"/>
                <w:color w:val="000000"/>
                <w:sz w:val="24"/>
                <w:szCs w:val="24"/>
              </w:rPr>
              <m:t>VIII</m:t>
            </m:r>
          </m:e>
          <m:sub>
            <m:r>
              <m:rPr>
                <m:sty m:val="p"/>
              </m:rPr>
              <w:rPr>
                <w:rFonts w:ascii="Cambria Math" w:hAnsi="Cambria Math"/>
                <w:color w:val="000000"/>
                <w:sz w:val="24"/>
                <w:szCs w:val="24"/>
              </w:rPr>
              <m:t>3</m:t>
            </m:r>
          </m:sub>
        </m:sSub>
      </m:oMath>
      <w:r w:rsidR="00494CC1">
        <w:rPr>
          <w:rFonts w:ascii="Times New Roman" w:hAnsi="Times New Roman"/>
          <w:color w:val="000000"/>
          <w:sz w:val="24"/>
          <w:szCs w:val="24"/>
        </w:rPr>
        <w:t xml:space="preserve"> </w:t>
      </w:r>
      <w:r w:rsidRPr="00AC6D92">
        <w:rPr>
          <w:rFonts w:ascii="Times New Roman" w:hAnsi="Times New Roman"/>
          <w:color w:val="000000"/>
          <w:sz w:val="24"/>
          <w:szCs w:val="24"/>
        </w:rPr>
        <w:t>semester genap tahun ajaran 2023/2024.</w:t>
      </w:r>
      <w:proofErr w:type="gramEnd"/>
      <w:r w:rsidRPr="00AC6D92">
        <w:rPr>
          <w:rFonts w:ascii="Times New Roman" w:hAnsi="Times New Roman"/>
          <w:color w:val="000000"/>
          <w:sz w:val="24"/>
          <w:szCs w:val="24"/>
        </w:rPr>
        <w:t xml:space="preserve"> </w:t>
      </w:r>
      <w:r w:rsidR="007825F6">
        <w:rPr>
          <w:rFonts w:ascii="Times New Roman" w:hAnsi="Times New Roman"/>
          <w:color w:val="000000"/>
          <w:sz w:val="24"/>
          <w:szCs w:val="24"/>
        </w:rPr>
        <w:t>Pada tes awal rerata nilai KKM peserta didik adalah 15</w:t>
      </w:r>
      <w:proofErr w:type="gramStart"/>
      <w:r w:rsidR="007825F6">
        <w:rPr>
          <w:rFonts w:ascii="Times New Roman" w:hAnsi="Times New Roman"/>
          <w:color w:val="000000"/>
          <w:sz w:val="24"/>
          <w:szCs w:val="24"/>
        </w:rPr>
        <w:t>,63</w:t>
      </w:r>
      <w:proofErr w:type="gramEnd"/>
      <w:r w:rsidR="007825F6">
        <w:rPr>
          <w:rFonts w:ascii="Times New Roman" w:hAnsi="Times New Roman"/>
          <w:color w:val="000000"/>
          <w:sz w:val="24"/>
          <w:szCs w:val="24"/>
        </w:rPr>
        <w:t xml:space="preserve">. </w:t>
      </w:r>
      <w:proofErr w:type="gramStart"/>
      <w:r w:rsidR="007825F6">
        <w:rPr>
          <w:rFonts w:ascii="Times New Roman" w:hAnsi="Times New Roman"/>
          <w:color w:val="000000"/>
          <w:sz w:val="24"/>
          <w:szCs w:val="24"/>
        </w:rPr>
        <w:t>Nilai ini menunjukkan bahwa sebelum penerapan PBL, KKM peserta didik berada pada kualifikasi masih berkembang.</w:t>
      </w:r>
      <w:proofErr w:type="gramEnd"/>
      <w:r w:rsidR="007825F6">
        <w:rPr>
          <w:rFonts w:ascii="Times New Roman" w:hAnsi="Times New Roman"/>
          <w:color w:val="000000"/>
          <w:sz w:val="24"/>
          <w:szCs w:val="24"/>
        </w:rPr>
        <w:t xml:space="preserve"> </w:t>
      </w:r>
      <w:proofErr w:type="gramStart"/>
      <w:r w:rsidR="007825F6">
        <w:rPr>
          <w:rFonts w:ascii="Times New Roman" w:hAnsi="Times New Roman"/>
          <w:color w:val="000000"/>
          <w:sz w:val="24"/>
          <w:szCs w:val="24"/>
        </w:rPr>
        <w:t>Hal ini dapat diindikasikan bahwa pembelajaran yang digunakan sebelumnya kurang efektif dalam mendorong peserta didik untuk memiliki kemampuan komunikasi matematis dalam pembelajaran.</w:t>
      </w:r>
      <w:proofErr w:type="gramEnd"/>
      <w:r w:rsidR="007825F6">
        <w:rPr>
          <w:rFonts w:ascii="Times New Roman" w:hAnsi="Times New Roman"/>
          <w:color w:val="000000"/>
          <w:sz w:val="24"/>
          <w:szCs w:val="24"/>
        </w:rPr>
        <w:t xml:space="preserve"> Setelah penerapan pertama model PBL, terjadi peningkatan yang signifikan dalam KKM peserta didik, dengan rerata peningkatan sebesar 23</w:t>
      </w:r>
      <w:proofErr w:type="gramStart"/>
      <w:r w:rsidR="007825F6">
        <w:rPr>
          <w:rFonts w:ascii="Times New Roman" w:hAnsi="Times New Roman"/>
          <w:color w:val="000000"/>
          <w:sz w:val="24"/>
          <w:szCs w:val="24"/>
        </w:rPr>
        <w:t>,03</w:t>
      </w:r>
      <w:proofErr w:type="gramEnd"/>
      <w:r w:rsidR="007825F6">
        <w:rPr>
          <w:rFonts w:ascii="Times New Roman" w:hAnsi="Times New Roman"/>
          <w:color w:val="000000"/>
          <w:sz w:val="24"/>
          <w:szCs w:val="24"/>
        </w:rPr>
        <w:t xml:space="preserve">. </w:t>
      </w:r>
      <w:proofErr w:type="gramStart"/>
      <w:r w:rsidR="007825F6">
        <w:rPr>
          <w:rFonts w:ascii="Times New Roman" w:hAnsi="Times New Roman"/>
          <w:color w:val="000000"/>
          <w:sz w:val="24"/>
          <w:szCs w:val="24"/>
        </w:rPr>
        <w:t>Ini menunjukkan bahwa PBL mulai memberikan dampak positif, karena P</w:t>
      </w:r>
      <w:r w:rsidR="009762C8">
        <w:rPr>
          <w:rFonts w:ascii="Times New Roman" w:hAnsi="Times New Roman"/>
          <w:color w:val="000000"/>
          <w:sz w:val="24"/>
          <w:szCs w:val="24"/>
        </w:rPr>
        <w:t xml:space="preserve">BL menuntut peserta didik </w:t>
      </w:r>
      <w:r w:rsidR="007825F6">
        <w:rPr>
          <w:rFonts w:ascii="Times New Roman" w:hAnsi="Times New Roman"/>
          <w:color w:val="000000"/>
          <w:sz w:val="24"/>
          <w:szCs w:val="24"/>
        </w:rPr>
        <w:t>terlibat</w:t>
      </w:r>
      <w:r w:rsidR="009762C8">
        <w:rPr>
          <w:rFonts w:ascii="Times New Roman" w:hAnsi="Times New Roman"/>
          <w:color w:val="000000"/>
          <w:sz w:val="24"/>
          <w:szCs w:val="24"/>
        </w:rPr>
        <w:t xml:space="preserve"> aktif</w:t>
      </w:r>
      <w:r w:rsidR="007825F6">
        <w:rPr>
          <w:rFonts w:ascii="Times New Roman" w:hAnsi="Times New Roman"/>
          <w:color w:val="000000"/>
          <w:sz w:val="24"/>
          <w:szCs w:val="24"/>
        </w:rPr>
        <w:t xml:space="preserve"> dalam memecahkan masalah nyata dan berkolaborasi, sehingga membantu mereka mengasah kemampuan komunikasi matematisnya.</w:t>
      </w:r>
      <w:proofErr w:type="gramEnd"/>
      <w:r w:rsidR="007825F6">
        <w:rPr>
          <w:rFonts w:ascii="Times New Roman" w:hAnsi="Times New Roman"/>
          <w:color w:val="000000"/>
          <w:sz w:val="24"/>
          <w:szCs w:val="24"/>
        </w:rPr>
        <w:t xml:space="preserve"> </w:t>
      </w:r>
      <w:r w:rsidR="009762C8">
        <w:rPr>
          <w:rFonts w:ascii="Times New Roman" w:hAnsi="Times New Roman"/>
          <w:color w:val="000000"/>
          <w:sz w:val="24"/>
          <w:szCs w:val="24"/>
        </w:rPr>
        <w:t>Pada siklus kedua, peningkatan lebih signifikan terlihat, dengan nilai rerata mencapai 77</w:t>
      </w:r>
      <w:proofErr w:type="gramStart"/>
      <w:r w:rsidR="009762C8">
        <w:rPr>
          <w:rFonts w:ascii="Times New Roman" w:hAnsi="Times New Roman"/>
          <w:color w:val="000000"/>
          <w:sz w:val="24"/>
          <w:szCs w:val="24"/>
        </w:rPr>
        <w:t>,25</w:t>
      </w:r>
      <w:proofErr w:type="gramEnd"/>
      <w:r w:rsidR="009762C8">
        <w:rPr>
          <w:rFonts w:ascii="Times New Roman" w:hAnsi="Times New Roman"/>
          <w:color w:val="000000"/>
          <w:sz w:val="24"/>
          <w:szCs w:val="24"/>
        </w:rPr>
        <w:t xml:space="preserve"> dan peningkatan 38,59 dari siklus pertama. </w:t>
      </w:r>
      <w:proofErr w:type="gramStart"/>
      <w:r w:rsidR="009762C8">
        <w:rPr>
          <w:rFonts w:ascii="Times New Roman" w:hAnsi="Times New Roman"/>
          <w:color w:val="000000"/>
          <w:sz w:val="24"/>
          <w:szCs w:val="24"/>
        </w:rPr>
        <w:t>Hal ini menunjukkan bahwa penerapan berkelanjutan dari PBL memperkuat kemampuan peserta didik dalam memahami dan menyampaikan ide-ide matematis mereka secara lebih jelas dan efektif.</w:t>
      </w:r>
      <w:proofErr w:type="gramEnd"/>
      <w:r w:rsidR="007C68EC">
        <w:rPr>
          <w:rFonts w:ascii="Times New Roman" w:hAnsi="Times New Roman"/>
          <w:color w:val="000000"/>
          <w:sz w:val="24"/>
          <w:szCs w:val="24"/>
        </w:rPr>
        <w:t xml:space="preserve"> </w:t>
      </w:r>
    </w:p>
    <w:p w:rsidR="007C68EC" w:rsidRDefault="007C68EC" w:rsidP="00EC11EE">
      <w:pPr>
        <w:pBdr>
          <w:top w:val="nil"/>
          <w:left w:val="nil"/>
          <w:bottom w:val="nil"/>
          <w:right w:val="nil"/>
          <w:between w:val="nil"/>
        </w:pBdr>
        <w:spacing w:after="0"/>
        <w:ind w:firstLine="567"/>
        <w:jc w:val="both"/>
        <w:rPr>
          <w:rFonts w:ascii="Times New Roman" w:hAnsi="Times New Roman"/>
          <w:color w:val="000000"/>
          <w:sz w:val="24"/>
          <w:szCs w:val="24"/>
        </w:rPr>
      </w:pPr>
      <w:r>
        <w:rPr>
          <w:rFonts w:ascii="Times New Roman" w:hAnsi="Times New Roman"/>
          <w:color w:val="000000"/>
          <w:sz w:val="24"/>
          <w:szCs w:val="24"/>
        </w:rPr>
        <w:t>Penerapan PBL di SMPN 4 Tambang terbukti efektif dalam meningkatkan KKM peserta didik fase D. peningkatan nilai yang signifikan dari tes awal hingga siklus kedua menunjukkan bahwa PBL berhasil mendorong keterlibatan aktif peserta didik dalam proses pembelajaran</w:t>
      </w:r>
      <w:r w:rsidR="008600F7">
        <w:rPr>
          <w:rFonts w:ascii="Times New Roman" w:hAnsi="Times New Roman"/>
          <w:color w:val="000000"/>
          <w:sz w:val="24"/>
          <w:szCs w:val="24"/>
        </w:rPr>
        <w:t xml:space="preserve">, membantu mereka </w:t>
      </w:r>
      <w:r w:rsidR="008D6A9C">
        <w:rPr>
          <w:rFonts w:ascii="Times New Roman" w:hAnsi="Times New Roman"/>
          <w:color w:val="000000"/>
          <w:sz w:val="24"/>
          <w:szCs w:val="24"/>
        </w:rPr>
        <w:t>dalam mengomunikasikan pemahaman matematis mereka secara lebih baik.</w:t>
      </w:r>
    </w:p>
    <w:p w:rsidR="00EB616E" w:rsidRDefault="00EB616E" w:rsidP="00EB616E">
      <w:pPr>
        <w:pBdr>
          <w:top w:val="nil"/>
          <w:left w:val="nil"/>
          <w:bottom w:val="nil"/>
          <w:right w:val="nil"/>
          <w:between w:val="nil"/>
        </w:pBdr>
        <w:spacing w:after="0"/>
        <w:jc w:val="both"/>
        <w:rPr>
          <w:rFonts w:ascii="Times New Roman" w:hAnsi="Times New Roman"/>
          <w:color w:val="000000"/>
          <w:sz w:val="24"/>
          <w:szCs w:val="24"/>
        </w:rPr>
      </w:pPr>
    </w:p>
    <w:p w:rsidR="00EB616E" w:rsidRDefault="00EB616E" w:rsidP="00EB616E">
      <w:pPr>
        <w:pBdr>
          <w:top w:val="nil"/>
          <w:left w:val="nil"/>
          <w:bottom w:val="nil"/>
          <w:right w:val="nil"/>
          <w:between w:val="nil"/>
        </w:pBdr>
        <w:spacing w:after="0"/>
        <w:jc w:val="both"/>
        <w:rPr>
          <w:rFonts w:ascii="Times New Roman" w:hAnsi="Times New Roman"/>
          <w:b/>
          <w:color w:val="000000"/>
          <w:sz w:val="24"/>
          <w:szCs w:val="24"/>
        </w:rPr>
      </w:pPr>
      <w:r>
        <w:rPr>
          <w:rFonts w:ascii="Times New Roman" w:hAnsi="Times New Roman"/>
          <w:b/>
          <w:color w:val="000000"/>
          <w:sz w:val="24"/>
          <w:szCs w:val="24"/>
        </w:rPr>
        <w:t>Pembahasan</w:t>
      </w:r>
    </w:p>
    <w:p w:rsidR="00EC11EE" w:rsidRDefault="005F13DA" w:rsidP="00297ECA">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Pr>
          <w:rFonts w:ascii="Times New Roman" w:hAnsi="Times New Roman"/>
          <w:color w:val="000000"/>
          <w:sz w:val="24"/>
          <w:szCs w:val="24"/>
        </w:rPr>
        <w:t>Pembahaasan ini dilakukan berdasarkan hasil pengamatan melalui lembar pengamatan aktivitas guru dan peserta didik dalam pembelajaran matematika, serta analisis hasil tes KKM dari soal tes akhir siklus.</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Dari wawancara yang dilakukan oleh peneliti dengan salah satu guru matematika kelas </w:t>
      </w:r>
      <m:oMath>
        <m:sSub>
          <m:sSubPr>
            <m:ctrlPr>
              <w:rPr>
                <w:rFonts w:ascii="Cambria Math" w:hAnsi="Cambria Math"/>
                <w:color w:val="000000"/>
                <w:sz w:val="24"/>
                <w:szCs w:val="24"/>
              </w:rPr>
            </m:ctrlPr>
          </m:sSubPr>
          <m:e>
            <m:r>
              <m:rPr>
                <m:sty m:val="p"/>
              </m:rPr>
              <w:rPr>
                <w:rFonts w:ascii="Cambria Math" w:hAnsi="Cambria Math"/>
                <w:color w:val="000000"/>
                <w:sz w:val="24"/>
                <w:szCs w:val="24"/>
              </w:rPr>
              <m:t>VIII</m:t>
            </m:r>
          </m:e>
          <m:sub>
            <m:r>
              <m:rPr>
                <m:sty m:val="p"/>
              </m:rPr>
              <w:rPr>
                <w:rFonts w:ascii="Cambria Math" w:hAnsi="Cambria Math"/>
                <w:color w:val="000000"/>
                <w:sz w:val="24"/>
                <w:szCs w:val="24"/>
              </w:rPr>
              <m:t>3</m:t>
            </m:r>
          </m:sub>
        </m:sSub>
      </m:oMath>
      <w:r>
        <w:rPr>
          <w:rFonts w:ascii="Times New Roman" w:hAnsi="Times New Roman"/>
          <w:color w:val="000000"/>
          <w:sz w:val="24"/>
          <w:szCs w:val="24"/>
        </w:rPr>
        <w:t xml:space="preserve"> SMPN 4 Tambang sebelum tindakan, diketahui bahwa peserta didik belum pernah difasilitasi dalam KKM.</w:t>
      </w:r>
      <w:proofErr w:type="gramEnd"/>
      <w:r w:rsidR="00297ECA">
        <w:rPr>
          <w:rFonts w:ascii="Times New Roman" w:hAnsi="Times New Roman"/>
          <w:color w:val="000000"/>
          <w:sz w:val="24"/>
          <w:szCs w:val="24"/>
        </w:rPr>
        <w:t xml:space="preserve"> Peneliti berusaha untuk meningkatkan pembelajaran matematika dengan menerapkan PBL dalam proses belajar mengajar. </w:t>
      </w:r>
      <w:proofErr w:type="gramStart"/>
      <w:r w:rsidR="00297ECA">
        <w:rPr>
          <w:rFonts w:ascii="Times New Roman" w:hAnsi="Times New Roman"/>
          <w:color w:val="000000"/>
          <w:sz w:val="24"/>
          <w:szCs w:val="24"/>
        </w:rPr>
        <w:t>Tujuannya adalah untuk membantu meningkatkan KKM peserta didik.</w:t>
      </w:r>
      <w:proofErr w:type="gramEnd"/>
      <w:r w:rsidR="00297ECA">
        <w:rPr>
          <w:rFonts w:ascii="Times New Roman" w:hAnsi="Times New Roman"/>
          <w:color w:val="000000"/>
          <w:sz w:val="24"/>
          <w:szCs w:val="24"/>
        </w:rPr>
        <w:t xml:space="preserve"> Hal ini disebabkan oleh fakta bahwa model PBL menggunakan masalah dari kehidupan nyata sebagai sumber belajar, sehingga peserta didik dapat melatih kemampuan komunikasi matematisnya dan mengembangkan kepribadian mereka melalui permasalahan yang dihadapi dalam kehidupan sehari-hari </w:t>
      </w:r>
      <w:r w:rsidR="00581285">
        <w:rPr>
          <w:rFonts w:ascii="Times New Roman" w:hAnsi="Times New Roman"/>
          <w:color w:val="000000"/>
          <w:sz w:val="24"/>
          <w:szCs w:val="24"/>
        </w:rPr>
        <w:fldChar w:fldCharType="begin" w:fldLock="1"/>
      </w:r>
      <w:r w:rsidR="00581285">
        <w:rPr>
          <w:rFonts w:ascii="Times New Roman" w:hAnsi="Times New Roman"/>
          <w:color w:val="000000"/>
          <w:sz w:val="24"/>
          <w:szCs w:val="24"/>
        </w:rPr>
        <w:instrText>ADDIN CSL_CITATION {"citationItems":[{"id":"ITEM-1","itemData":{"ISSN":"2303-3983","abstract":"Penelitian ini dimaksudkan untuk mengetahui bagaimana kemampuan komunikasi matematis mahasiswa terhadap pemahaman statistika. Data dalam penelitian ini berupa hasil pekerjaan tes tertulis tentang kemampuan komunikasi matematis dan wawancara terhadap subjek penelitian. Pengumpulan data diperoleh dengan tes dan wawancara. Uji keabsahan data yang digunakan adalah triangulasi. Data penelitan yang terkumpul dianalisis dengan analisis data non statistik yang terdiri dari tiga alur, yaitu reduksi data, penyajian data, dan penarikan kesimpulan/verifikasi data. Hasil penelitian menunjukkan bahwa 1) Terdapat 5 mahasiswa yang berada pada level 0 (sangat kurang baik); 2) 24 mahasiswa berada pada level 1 (kurang baik); 3) 6 mahasiswa berada pada level 2 (cukup baik); Penelitian ini diharapkan dapat memacu individu lain untuk melakukan penelitian yang lebih baik dan mendalam tentang kemampuan komunikasi matematis.","author":[{"dropping-particle":"","family":"Rohman","given":"Ahmad","non-dropping-particle":"","parse-names":false,"suffix":""}],"container-title":"Delta: Jurnal Ilmiah Pendidikan Matematika","id":"ITEM-1","issue":"2","issued":{"date-parts":[["2018"]]},"page":"1-11","title":"Analisis Kemampuan Komunikasi Matematis Siswa Dalam denyelesaikan Masalah Matematika","type":"article-journal","volume":"5"},"uris":["http://www.mendeley.com/documents/?uuid=5bfa42ef-79a8-4108-ba59-6c60b5a8b15e"]}],"mendeley":{"formattedCitation":"(Rohman, 2018)","plainTextFormattedCitation":"(Rohman, 2018)","previouslyFormattedCitation":"(Rohman, 2018)"},"properties":{"noteIndex":0},"schema":"https://github.com/citation-style-language/schema/raw/master/csl-citation.json"}</w:instrText>
      </w:r>
      <w:r w:rsidR="00581285">
        <w:rPr>
          <w:rFonts w:ascii="Times New Roman" w:hAnsi="Times New Roman"/>
          <w:color w:val="000000"/>
          <w:sz w:val="24"/>
          <w:szCs w:val="24"/>
        </w:rPr>
        <w:fldChar w:fldCharType="separate"/>
      </w:r>
      <w:r w:rsidR="00581285" w:rsidRPr="00581285">
        <w:rPr>
          <w:rFonts w:ascii="Times New Roman" w:hAnsi="Times New Roman"/>
          <w:noProof/>
          <w:color w:val="000000"/>
          <w:sz w:val="24"/>
          <w:szCs w:val="24"/>
        </w:rPr>
        <w:t>(Rohman, 2018)</w:t>
      </w:r>
      <w:r w:rsidR="00581285">
        <w:rPr>
          <w:rFonts w:ascii="Times New Roman" w:hAnsi="Times New Roman"/>
          <w:color w:val="000000"/>
          <w:sz w:val="24"/>
          <w:szCs w:val="24"/>
        </w:rPr>
        <w:fldChar w:fldCharType="end"/>
      </w:r>
      <w:r w:rsidR="00581285">
        <w:rPr>
          <w:rFonts w:ascii="Times New Roman" w:hAnsi="Times New Roman"/>
          <w:color w:val="000000"/>
          <w:sz w:val="24"/>
          <w:szCs w:val="24"/>
        </w:rPr>
        <w:t>.</w:t>
      </w:r>
    </w:p>
    <w:p w:rsidR="00EC11EE" w:rsidRDefault="00EB616E" w:rsidP="00EC11EE">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sidRPr="00EB616E">
        <w:rPr>
          <w:rFonts w:ascii="Times New Roman" w:hAnsi="Times New Roman"/>
          <w:color w:val="000000"/>
          <w:sz w:val="24"/>
          <w:szCs w:val="24"/>
        </w:rPr>
        <w:t>Aktivitas peneliti dan peserta didik dalam menerapkan PBL dapat ditunjukkan pada lembar pengamatan aktivitas guru dan peserta didik.</w:t>
      </w:r>
      <w:proofErr w:type="gramEnd"/>
      <w:r w:rsidRPr="00EB616E">
        <w:rPr>
          <w:rFonts w:ascii="Times New Roman" w:hAnsi="Times New Roman"/>
          <w:color w:val="000000"/>
          <w:sz w:val="24"/>
          <w:szCs w:val="24"/>
        </w:rPr>
        <w:t xml:space="preserve"> </w:t>
      </w:r>
      <w:proofErr w:type="gramStart"/>
      <w:r w:rsidRPr="00EB616E">
        <w:rPr>
          <w:rFonts w:ascii="Times New Roman" w:hAnsi="Times New Roman"/>
          <w:color w:val="000000"/>
          <w:sz w:val="24"/>
          <w:szCs w:val="24"/>
        </w:rPr>
        <w:t>Pada lembar pengamatan terlihat peneliti melaksanakan kegiatan pembelajaran sesuai modul ajar.</w:t>
      </w:r>
      <w:proofErr w:type="gramEnd"/>
      <w:r w:rsidRPr="00EB616E">
        <w:rPr>
          <w:rFonts w:ascii="Times New Roman" w:hAnsi="Times New Roman"/>
          <w:color w:val="000000"/>
          <w:sz w:val="24"/>
          <w:szCs w:val="24"/>
        </w:rPr>
        <w:t xml:space="preserve"> Analisis data aktivitas guru dan peserta didik menunjukkan bahwa kualitas pelaksanaan PBL semakin sesuai dengan modul </w:t>
      </w:r>
      <w:proofErr w:type="gramStart"/>
      <w:r w:rsidRPr="00EB616E">
        <w:rPr>
          <w:rFonts w:ascii="Times New Roman" w:hAnsi="Times New Roman"/>
          <w:color w:val="000000"/>
          <w:sz w:val="24"/>
          <w:szCs w:val="24"/>
        </w:rPr>
        <w:t>ajar</w:t>
      </w:r>
      <w:proofErr w:type="gramEnd"/>
      <w:r w:rsidRPr="00EB616E">
        <w:rPr>
          <w:rFonts w:ascii="Times New Roman" w:hAnsi="Times New Roman"/>
          <w:color w:val="000000"/>
          <w:sz w:val="24"/>
          <w:szCs w:val="24"/>
        </w:rPr>
        <w:t xml:space="preserve"> dan proses pembelajaran juga semakin membaik. Berdasarkan lembar pengamatan se</w:t>
      </w:r>
      <w:r>
        <w:rPr>
          <w:rFonts w:ascii="Times New Roman" w:hAnsi="Times New Roman"/>
          <w:color w:val="000000"/>
          <w:sz w:val="24"/>
          <w:szCs w:val="24"/>
        </w:rPr>
        <w:t xml:space="preserve">lama proses pembelajaran kelas </w:t>
      </w:r>
      <m:oMath>
        <m:sSub>
          <m:sSubPr>
            <m:ctrlPr>
              <w:rPr>
                <w:rFonts w:ascii="Cambria Math" w:hAnsi="Cambria Math"/>
                <w:color w:val="000000"/>
                <w:sz w:val="24"/>
                <w:szCs w:val="24"/>
              </w:rPr>
            </m:ctrlPr>
          </m:sSubPr>
          <m:e>
            <m:r>
              <m:rPr>
                <m:sty m:val="p"/>
              </m:rPr>
              <w:rPr>
                <w:rFonts w:ascii="Cambria Math" w:hAnsi="Cambria Math"/>
                <w:color w:val="000000"/>
                <w:sz w:val="24"/>
                <w:szCs w:val="24"/>
              </w:rPr>
              <m:t>VIII</m:t>
            </m:r>
          </m:e>
          <m:sub>
            <m:r>
              <m:rPr>
                <m:sty m:val="p"/>
              </m:rPr>
              <w:rPr>
                <w:rFonts w:ascii="Cambria Math" w:hAnsi="Cambria Math"/>
                <w:color w:val="000000"/>
                <w:sz w:val="24"/>
                <w:szCs w:val="24"/>
              </w:rPr>
              <m:t>3</m:t>
            </m:r>
          </m:sub>
        </m:sSub>
      </m:oMath>
      <w:r w:rsidRPr="00EB616E">
        <w:rPr>
          <w:rFonts w:ascii="Times New Roman" w:hAnsi="Times New Roman"/>
          <w:color w:val="000000"/>
          <w:sz w:val="24"/>
          <w:szCs w:val="24"/>
        </w:rPr>
        <w:t xml:space="preserve"> SMPN 4 Tambang terlihat bahwa partisipasi mayoritas peserta didik menjadi lebih aktif pada setiap tahapan pemecahan masalah. Penerapan PBL yang dilakukan peneliti memberikan dampak positif terhadap pelaksanaan proses pembelajaran. </w:t>
      </w:r>
      <w:proofErr w:type="gramStart"/>
      <w:r w:rsidRPr="00EB616E">
        <w:rPr>
          <w:rFonts w:ascii="Times New Roman" w:hAnsi="Times New Roman"/>
          <w:color w:val="000000"/>
          <w:sz w:val="24"/>
          <w:szCs w:val="24"/>
        </w:rPr>
        <w:t>Peserta didik juga dilatih untuk mengembangkan pengetahuannya sendiri agar pembelajaran menjadi lebih bermakna dan melekat diingatan peserta didik.</w:t>
      </w:r>
      <w:proofErr w:type="gramEnd"/>
      <w:r w:rsidRPr="00EB616E">
        <w:rPr>
          <w:rFonts w:ascii="Times New Roman" w:hAnsi="Times New Roman"/>
          <w:color w:val="000000"/>
          <w:sz w:val="24"/>
          <w:szCs w:val="24"/>
        </w:rPr>
        <w:t xml:space="preserve"> </w:t>
      </w:r>
      <w:proofErr w:type="gramStart"/>
      <w:r w:rsidRPr="00EB616E">
        <w:rPr>
          <w:rFonts w:ascii="Times New Roman" w:hAnsi="Times New Roman"/>
          <w:color w:val="000000"/>
          <w:sz w:val="24"/>
          <w:szCs w:val="24"/>
        </w:rPr>
        <w:t>Hal ini mempengaruhi kema</w:t>
      </w:r>
      <w:r>
        <w:rPr>
          <w:rFonts w:ascii="Times New Roman" w:hAnsi="Times New Roman"/>
          <w:color w:val="000000"/>
          <w:sz w:val="24"/>
          <w:szCs w:val="24"/>
        </w:rPr>
        <w:t>mpuan komunikasi peserta didik.</w:t>
      </w:r>
      <w:proofErr w:type="gramEnd"/>
    </w:p>
    <w:p w:rsidR="00EC11EE" w:rsidRDefault="00EB616E" w:rsidP="00EC11EE">
      <w:pPr>
        <w:pBdr>
          <w:top w:val="nil"/>
          <w:left w:val="nil"/>
          <w:bottom w:val="nil"/>
          <w:right w:val="nil"/>
          <w:between w:val="nil"/>
        </w:pBdr>
        <w:spacing w:after="0"/>
        <w:ind w:firstLine="567"/>
        <w:jc w:val="both"/>
        <w:rPr>
          <w:rFonts w:ascii="Times New Roman" w:hAnsi="Times New Roman"/>
          <w:color w:val="000000"/>
          <w:sz w:val="24"/>
          <w:szCs w:val="24"/>
        </w:rPr>
      </w:pPr>
      <w:r w:rsidRPr="00EB616E">
        <w:rPr>
          <w:rFonts w:ascii="Times New Roman" w:hAnsi="Times New Roman"/>
          <w:color w:val="000000"/>
          <w:sz w:val="24"/>
          <w:szCs w:val="24"/>
        </w:rPr>
        <w:t xml:space="preserve">Selama proses penelitian, terdapat beberapa hambatan. Hambatan-hambatan tersebut tidak lepas dari keterbatasan peneliti dalam proses pembelajaran, diantaranya pada siklus pertama proses pembelajaran yang direncanakan belum terlaksana sepenuhnya. </w:t>
      </w:r>
      <w:proofErr w:type="gramStart"/>
      <w:r w:rsidRPr="00EB616E">
        <w:rPr>
          <w:rFonts w:ascii="Times New Roman" w:hAnsi="Times New Roman"/>
          <w:color w:val="000000"/>
          <w:sz w:val="24"/>
          <w:szCs w:val="24"/>
        </w:rPr>
        <w:t>Peserta didik belum paham dengan langkah-langkah PBL sehingga semua langkah tidak bisa dilakukan sesuai rencana.</w:t>
      </w:r>
      <w:proofErr w:type="gramEnd"/>
      <w:r w:rsidRPr="00EB616E">
        <w:rPr>
          <w:rFonts w:ascii="Times New Roman" w:hAnsi="Times New Roman"/>
          <w:color w:val="000000"/>
          <w:sz w:val="24"/>
          <w:szCs w:val="24"/>
        </w:rPr>
        <w:t xml:space="preserve"> Kekurangan tes awal dan siklus pertama menjadi bahan perbaikan bagipeneliti agar berhasil menyelesaikan proses pembelajaran</w:t>
      </w:r>
      <w:r w:rsidR="00EA3FCC">
        <w:rPr>
          <w:rFonts w:ascii="Times New Roman" w:hAnsi="Times New Roman"/>
          <w:color w:val="000000"/>
          <w:sz w:val="24"/>
          <w:szCs w:val="24"/>
        </w:rPr>
        <w:t xml:space="preserve"> di siklus kedua sesuai dengan m</w:t>
      </w:r>
      <w:r w:rsidRPr="00EB616E">
        <w:rPr>
          <w:rFonts w:ascii="Times New Roman" w:hAnsi="Times New Roman"/>
          <w:color w:val="000000"/>
          <w:sz w:val="24"/>
          <w:szCs w:val="24"/>
        </w:rPr>
        <w:t xml:space="preserve">odul ajar. Pada siklus kedua peserta didik mulai mengenal model pembelajaran yang digunakan sehingga peserta didik lebih proaktif dalam proses pembelajaran dan peneliti hanya berperan sebagai fasilitator. Selama proses pembelajaran siklus kedua langkah-langkah PBL dilaksanakan semakin baik di setiap pertemuannya. </w:t>
      </w:r>
      <w:proofErr w:type="gramStart"/>
      <w:r w:rsidRPr="00EB616E">
        <w:rPr>
          <w:rFonts w:ascii="Times New Roman" w:hAnsi="Times New Roman"/>
          <w:color w:val="000000"/>
          <w:sz w:val="24"/>
          <w:szCs w:val="24"/>
        </w:rPr>
        <w:t>Kekurangan-kekurangan yang muncul tidak lepas dari pentingnya peran peneliti sebagai guru.</w:t>
      </w:r>
      <w:proofErr w:type="gramEnd"/>
      <w:r w:rsidRPr="00EB616E">
        <w:rPr>
          <w:rFonts w:ascii="Times New Roman" w:hAnsi="Times New Roman"/>
          <w:color w:val="000000"/>
          <w:sz w:val="24"/>
          <w:szCs w:val="24"/>
        </w:rPr>
        <w:t xml:space="preserve"> </w:t>
      </w:r>
      <w:proofErr w:type="gramStart"/>
      <w:r w:rsidRPr="00EB616E">
        <w:rPr>
          <w:rFonts w:ascii="Times New Roman" w:hAnsi="Times New Roman"/>
          <w:color w:val="000000"/>
          <w:sz w:val="24"/>
          <w:szCs w:val="24"/>
        </w:rPr>
        <w:t>Peneliti selalu berusaha memperbaiki kekurangan pada pertemuan sebelumnya pada pertemuan berikutnya.</w:t>
      </w:r>
      <w:proofErr w:type="gramEnd"/>
      <w:r w:rsidRPr="00EB616E">
        <w:rPr>
          <w:rFonts w:ascii="Times New Roman" w:hAnsi="Times New Roman"/>
          <w:color w:val="000000"/>
          <w:sz w:val="24"/>
          <w:szCs w:val="24"/>
        </w:rPr>
        <w:t xml:space="preserve"> </w:t>
      </w:r>
      <w:proofErr w:type="gramStart"/>
      <w:r w:rsidRPr="00EB616E">
        <w:rPr>
          <w:rFonts w:ascii="Times New Roman" w:hAnsi="Times New Roman"/>
          <w:color w:val="000000"/>
          <w:sz w:val="24"/>
          <w:szCs w:val="24"/>
        </w:rPr>
        <w:t>Melihat KKM peserta didik berdasarkan hasil tes KKM siklus pertama, peneliti kembali menekankan pentingnya setiap langkah yang dilakukan dalam menyelesaikan permasalahan yang disajikan pada LKPD</w:t>
      </w:r>
      <w:r>
        <w:rPr>
          <w:rFonts w:ascii="Times New Roman" w:hAnsi="Times New Roman"/>
          <w:color w:val="000000"/>
          <w:sz w:val="24"/>
          <w:szCs w:val="24"/>
        </w:rPr>
        <w:t>.</w:t>
      </w:r>
      <w:proofErr w:type="gramEnd"/>
    </w:p>
    <w:p w:rsidR="00EC11EE" w:rsidRDefault="00EB616E" w:rsidP="00EC11EE">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sidRPr="00EB616E">
        <w:rPr>
          <w:rFonts w:ascii="Times New Roman" w:hAnsi="Times New Roman"/>
          <w:color w:val="000000"/>
          <w:sz w:val="24"/>
          <w:szCs w:val="24"/>
        </w:rPr>
        <w:t>Berdasarkan data yang diperoleh dari sebelum tindakan dan setelah tindakan secara keseluruhan KKM peserta didik mengalami peningkatan.</w:t>
      </w:r>
      <w:proofErr w:type="gramEnd"/>
      <w:r w:rsidRPr="00EB616E">
        <w:rPr>
          <w:rFonts w:ascii="Times New Roman" w:hAnsi="Times New Roman"/>
          <w:color w:val="000000"/>
          <w:sz w:val="24"/>
          <w:szCs w:val="24"/>
        </w:rPr>
        <w:t xml:space="preserve"> </w:t>
      </w:r>
      <w:proofErr w:type="gramStart"/>
      <w:r w:rsidRPr="00EB616E">
        <w:rPr>
          <w:rFonts w:ascii="Times New Roman" w:hAnsi="Times New Roman"/>
          <w:color w:val="000000"/>
          <w:sz w:val="24"/>
          <w:szCs w:val="24"/>
        </w:rPr>
        <w:t>Peningkatan KKM sebelum tindakan ke siklus pertama terjadi peningkatan dan peningkatan KKM sebelum tindakan ke siklus kedua juga mengalami peningkatan.</w:t>
      </w:r>
      <w:proofErr w:type="gramEnd"/>
      <w:r w:rsidRPr="00EB616E">
        <w:rPr>
          <w:rFonts w:ascii="Times New Roman" w:hAnsi="Times New Roman"/>
          <w:color w:val="000000"/>
          <w:sz w:val="24"/>
          <w:szCs w:val="24"/>
        </w:rPr>
        <w:t xml:space="preserve"> </w:t>
      </w:r>
      <w:proofErr w:type="gramStart"/>
      <w:r w:rsidRPr="00EB616E">
        <w:rPr>
          <w:rFonts w:ascii="Times New Roman" w:hAnsi="Times New Roman"/>
          <w:color w:val="000000"/>
          <w:sz w:val="24"/>
          <w:szCs w:val="24"/>
        </w:rPr>
        <w:t>Pada tindakan siklus pertama, peneliti membantu peserta didik menyadari pentingnya menyelesaikan masalah komunikasi matematis dengan menggunakan langkah kemampuan komunikasi matematis.</w:t>
      </w:r>
      <w:proofErr w:type="gramEnd"/>
      <w:r w:rsidRPr="00EB616E">
        <w:rPr>
          <w:rFonts w:ascii="Times New Roman" w:hAnsi="Times New Roman"/>
          <w:color w:val="000000"/>
          <w:sz w:val="24"/>
          <w:szCs w:val="24"/>
        </w:rPr>
        <w:t xml:space="preserve"> </w:t>
      </w:r>
      <w:proofErr w:type="gramStart"/>
      <w:r w:rsidRPr="00EB616E">
        <w:rPr>
          <w:rFonts w:ascii="Times New Roman" w:hAnsi="Times New Roman"/>
          <w:color w:val="000000"/>
          <w:sz w:val="24"/>
          <w:szCs w:val="24"/>
        </w:rPr>
        <w:t>Namun pada hasil tes siklus pertama sebagian peserta didik masih mengabaikan langkah-langkah komunikasi matematis.</w:t>
      </w:r>
      <w:proofErr w:type="gramEnd"/>
      <w:r w:rsidRPr="00EB616E">
        <w:rPr>
          <w:rFonts w:ascii="Times New Roman" w:hAnsi="Times New Roman"/>
          <w:color w:val="000000"/>
          <w:sz w:val="24"/>
          <w:szCs w:val="24"/>
        </w:rPr>
        <w:t xml:space="preserve"> </w:t>
      </w:r>
      <w:proofErr w:type="gramStart"/>
      <w:r w:rsidRPr="00EB616E">
        <w:rPr>
          <w:rFonts w:ascii="Times New Roman" w:hAnsi="Times New Roman"/>
          <w:color w:val="000000"/>
          <w:sz w:val="24"/>
          <w:szCs w:val="24"/>
        </w:rPr>
        <w:t>Beberapa peserta didik tidak menyelesaikan atau bahkan menuliskan langkah-langkah melainkan langsung ke tahap penyelesaian masalah yang disajikan.</w:t>
      </w:r>
      <w:proofErr w:type="gramEnd"/>
      <w:r w:rsidRPr="00EB616E">
        <w:rPr>
          <w:rFonts w:ascii="Times New Roman" w:hAnsi="Times New Roman"/>
          <w:color w:val="000000"/>
          <w:sz w:val="24"/>
          <w:szCs w:val="24"/>
        </w:rPr>
        <w:t xml:space="preserve"> Kemudian, kesalahan perhitungan peserta didik pada tahap menuliskan alternatif penyelesaian </w:t>
      </w:r>
      <w:proofErr w:type="gramStart"/>
      <w:r w:rsidRPr="00EB616E">
        <w:rPr>
          <w:rFonts w:ascii="Times New Roman" w:hAnsi="Times New Roman"/>
          <w:color w:val="000000"/>
          <w:sz w:val="24"/>
          <w:szCs w:val="24"/>
        </w:rPr>
        <w:t>akan</w:t>
      </w:r>
      <w:proofErr w:type="gramEnd"/>
      <w:r w:rsidRPr="00EB616E">
        <w:rPr>
          <w:rFonts w:ascii="Times New Roman" w:hAnsi="Times New Roman"/>
          <w:color w:val="000000"/>
          <w:sz w:val="24"/>
          <w:szCs w:val="24"/>
        </w:rPr>
        <w:t xml:space="preserve"> mengakibatkan peserta didik melakukan kesalahan dalam menulis jawaban. </w:t>
      </w:r>
      <w:proofErr w:type="gramStart"/>
      <w:r w:rsidRPr="00EB616E">
        <w:rPr>
          <w:rFonts w:ascii="Times New Roman" w:hAnsi="Times New Roman"/>
          <w:color w:val="000000"/>
          <w:sz w:val="24"/>
          <w:szCs w:val="24"/>
        </w:rPr>
        <w:t>Pada siklus kedua peneliti memperbaiki kekurangan yang terjadi sebelum tindakan dan pada siklus pertama agar tidak ada peserta didik yang melewatkan langkah-langkah komunikasi matematis.</w:t>
      </w:r>
      <w:proofErr w:type="gramEnd"/>
      <w:r w:rsidRPr="00EB616E">
        <w:rPr>
          <w:rFonts w:ascii="Times New Roman" w:hAnsi="Times New Roman"/>
          <w:color w:val="000000"/>
          <w:sz w:val="24"/>
          <w:szCs w:val="24"/>
        </w:rPr>
        <w:t xml:space="preserve"> </w:t>
      </w:r>
    </w:p>
    <w:p w:rsidR="009456A0" w:rsidRDefault="00EB616E" w:rsidP="009456A0">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sidRPr="00EB616E">
        <w:rPr>
          <w:rFonts w:ascii="Times New Roman" w:hAnsi="Times New Roman"/>
          <w:color w:val="000000"/>
          <w:sz w:val="24"/>
          <w:szCs w:val="24"/>
        </w:rPr>
        <w:t>Kemampuan komunikasi matematis peserta didik</w:t>
      </w:r>
      <w:r>
        <w:rPr>
          <w:rFonts w:ascii="Times New Roman" w:hAnsi="Times New Roman"/>
          <w:color w:val="000000"/>
          <w:sz w:val="24"/>
          <w:szCs w:val="24"/>
        </w:rPr>
        <w:t xml:space="preserve"> ditingkatkan melalui penerapan </w:t>
      </w:r>
      <w:r w:rsidRPr="00EB616E">
        <w:rPr>
          <w:rFonts w:ascii="Times New Roman" w:hAnsi="Times New Roman"/>
          <w:color w:val="000000"/>
          <w:sz w:val="24"/>
          <w:szCs w:val="24"/>
        </w:rPr>
        <w:t>PBL, yang memberikan kesempatan kepada setiap individu untuk memahami materi pelajaran dan meningkatkan partisipasi dalam diskusi kelompok.</w:t>
      </w:r>
      <w:proofErr w:type="gramEnd"/>
      <w:r w:rsidRPr="00EB616E">
        <w:rPr>
          <w:rFonts w:ascii="Times New Roman" w:hAnsi="Times New Roman"/>
          <w:color w:val="000000"/>
          <w:sz w:val="24"/>
          <w:szCs w:val="24"/>
        </w:rPr>
        <w:t xml:space="preserve"> </w:t>
      </w:r>
      <w:proofErr w:type="gramStart"/>
      <w:r w:rsidRPr="00EB616E">
        <w:rPr>
          <w:rFonts w:ascii="Times New Roman" w:hAnsi="Times New Roman"/>
          <w:color w:val="000000"/>
          <w:sz w:val="24"/>
          <w:szCs w:val="24"/>
        </w:rPr>
        <w:t>Peserta didik secara aktif terlibat dalam penemuan pengetahuannya sendiri sehingga pembelajaran menjadi bermakna dan pengetahuan yang diperolehnya bertahan lama.</w:t>
      </w:r>
      <w:proofErr w:type="gramEnd"/>
      <w:r w:rsidRPr="00EB616E">
        <w:rPr>
          <w:rFonts w:ascii="Times New Roman" w:hAnsi="Times New Roman"/>
          <w:color w:val="000000"/>
          <w:sz w:val="24"/>
          <w:szCs w:val="24"/>
        </w:rPr>
        <w:t xml:space="preserve"> Selain itu, setiap kelompok harus dapat bekerja </w:t>
      </w:r>
      <w:proofErr w:type="gramStart"/>
      <w:r w:rsidRPr="00EB616E">
        <w:rPr>
          <w:rFonts w:ascii="Times New Roman" w:hAnsi="Times New Roman"/>
          <w:color w:val="000000"/>
          <w:sz w:val="24"/>
          <w:szCs w:val="24"/>
        </w:rPr>
        <w:t>sama</w:t>
      </w:r>
      <w:proofErr w:type="gramEnd"/>
      <w:r w:rsidRPr="00EB616E">
        <w:rPr>
          <w:rFonts w:ascii="Times New Roman" w:hAnsi="Times New Roman"/>
          <w:color w:val="000000"/>
          <w:sz w:val="24"/>
          <w:szCs w:val="24"/>
        </w:rPr>
        <w:t xml:space="preserve"> dan mendorong mereka untuk mempelajari kemampuan komunikasi matematis. Proses pembelajaran meningkatkan keaktifan dan rasa tanggung jawab peserta didik serta mengembangkan kemampuannya bekerja </w:t>
      </w:r>
      <w:proofErr w:type="gramStart"/>
      <w:r w:rsidRPr="00EB616E">
        <w:rPr>
          <w:rFonts w:ascii="Times New Roman" w:hAnsi="Times New Roman"/>
          <w:color w:val="000000"/>
          <w:sz w:val="24"/>
          <w:szCs w:val="24"/>
        </w:rPr>
        <w:t>sama</w:t>
      </w:r>
      <w:proofErr w:type="gramEnd"/>
      <w:r w:rsidRPr="00EB616E">
        <w:rPr>
          <w:rFonts w:ascii="Times New Roman" w:hAnsi="Times New Roman"/>
          <w:color w:val="000000"/>
          <w:sz w:val="24"/>
          <w:szCs w:val="24"/>
        </w:rPr>
        <w:t xml:space="preserve"> dengan peserta didik lain. </w:t>
      </w:r>
      <w:proofErr w:type="gramStart"/>
      <w:r w:rsidRPr="00EB616E">
        <w:rPr>
          <w:rFonts w:ascii="Times New Roman" w:hAnsi="Times New Roman"/>
          <w:color w:val="000000"/>
          <w:sz w:val="24"/>
          <w:szCs w:val="24"/>
        </w:rPr>
        <w:t>Model PBL yang digunakan dalam penelitian ini membantu meningkatkan KKM peserta didik.</w:t>
      </w:r>
      <w:proofErr w:type="gramEnd"/>
      <w:r w:rsidRPr="00EB616E">
        <w:rPr>
          <w:rFonts w:ascii="Times New Roman" w:hAnsi="Times New Roman"/>
          <w:color w:val="000000"/>
          <w:sz w:val="24"/>
          <w:szCs w:val="24"/>
        </w:rPr>
        <w:t xml:space="preserve"> </w:t>
      </w:r>
      <w:r w:rsidR="009456A0">
        <w:rPr>
          <w:rFonts w:ascii="Times New Roman" w:hAnsi="Times New Roman"/>
          <w:color w:val="000000"/>
          <w:sz w:val="24"/>
          <w:szCs w:val="24"/>
        </w:rPr>
        <w:t xml:space="preserve">Hasil tersebut sejalan dengan penelitian yang dilakukan oleh </w:t>
      </w:r>
      <w:r w:rsidR="00581285">
        <w:rPr>
          <w:rFonts w:ascii="Times New Roman" w:hAnsi="Times New Roman"/>
          <w:color w:val="000000"/>
          <w:sz w:val="24"/>
          <w:szCs w:val="24"/>
        </w:rPr>
        <w:fldChar w:fldCharType="begin" w:fldLock="1"/>
      </w:r>
      <w:r w:rsidR="00581285">
        <w:rPr>
          <w:rFonts w:ascii="Times New Roman" w:hAnsi="Times New Roman"/>
          <w:color w:val="000000"/>
          <w:sz w:val="24"/>
          <w:szCs w:val="24"/>
        </w:rPr>
        <w:instrText>ADDIN CSL_CITATION {"citationItems":[{"id":"ITEM-1","itemData":{"abstract":"… komunikasi matematis dan rasa percaya diri siswa kelas X MIPA 8 SMA Negeri 4 Semarang tahun pelajaran 2018/2019 pada pembelajaran matematika … komunikasi matematis siswa …","author":[{"dropping-particle":"","family":"A","given":"Jaya.","non-dropping-particle":"","parse-names":false,"suffix":""},{"dropping-particle":"","family":"S B","given":"Waluyo","non-dropping-particle":"","parse-names":false,"suffix":""},{"dropping-particle":"","family":"B","given":"Siswanto","non-dropping-particle":"","parse-names":false,"suffix":""}],"container-title":"PRISMA, Prosiding Seminar Nasional Matematika","id":"ITEM-1","issue":"1","issued":{"date-parts":[["2019"]]},"page":"410-415","title":"Implementasi Model Problem Based Learning untuk Meningkatkan Kemampuan Komunikasi Matematis dan Percaya Diri Siswa Kelas X SMA Negeri 4 Semarang","type":"article-journal","volume":"2"},"uris":["http://www.mendeley.com/documents/?uuid=6c7a91ad-4554-49b1-b67a-c56db98749a9"]}],"mendeley":{"formattedCitation":"(A et al., 2019)","plainTextFormattedCitation":"(A et al., 2019)","previouslyFormattedCitation":"(A et al., 2019)"},"properties":{"noteIndex":0},"schema":"https://github.com/citation-style-language/schema/raw/master/csl-citation.json"}</w:instrText>
      </w:r>
      <w:r w:rsidR="00581285">
        <w:rPr>
          <w:rFonts w:ascii="Times New Roman" w:hAnsi="Times New Roman"/>
          <w:color w:val="000000"/>
          <w:sz w:val="24"/>
          <w:szCs w:val="24"/>
        </w:rPr>
        <w:fldChar w:fldCharType="separate"/>
      </w:r>
      <w:r w:rsidR="00581285" w:rsidRPr="00581285">
        <w:rPr>
          <w:rFonts w:ascii="Times New Roman" w:hAnsi="Times New Roman"/>
          <w:noProof/>
          <w:color w:val="000000"/>
          <w:sz w:val="24"/>
          <w:szCs w:val="24"/>
        </w:rPr>
        <w:t>(A et al., 2019)</w:t>
      </w:r>
      <w:r w:rsidR="00581285">
        <w:rPr>
          <w:rFonts w:ascii="Times New Roman" w:hAnsi="Times New Roman"/>
          <w:color w:val="000000"/>
          <w:sz w:val="24"/>
          <w:szCs w:val="24"/>
        </w:rPr>
        <w:fldChar w:fldCharType="end"/>
      </w:r>
      <w:r w:rsidR="00581285">
        <w:rPr>
          <w:rFonts w:ascii="Times New Roman" w:hAnsi="Times New Roman"/>
          <w:color w:val="000000"/>
          <w:sz w:val="24"/>
          <w:szCs w:val="24"/>
        </w:rPr>
        <w:t xml:space="preserve"> </w:t>
      </w:r>
      <w:r w:rsidR="009456A0">
        <w:rPr>
          <w:rFonts w:ascii="Times New Roman" w:hAnsi="Times New Roman"/>
          <w:color w:val="000000"/>
          <w:sz w:val="24"/>
          <w:szCs w:val="24"/>
        </w:rPr>
        <w:t>yang menyatakan bahwa tujuan penelitian tersebut adalah untuk mengetahui KKM dan rasa percaya diri peserta didik kelas X MIPA 8 di SMA Negeri 4 Semarang pada tahun ajaran 2018/2019 dalam pembelajaran matematika, khususnya materi Sistem Persamaan Linear Tiga Variabel (SPLTV). Penelitian ini menunjukkan bahwa analisis hasil evaluasi KKM peserta didik mengalami peningkatan dari siklus pertama ke siklus kedua, dengan ketuntasan klasikal masing-masing siklus mencapai 75% dan 88</w:t>
      </w:r>
      <w:proofErr w:type="gramStart"/>
      <w:r w:rsidR="009456A0">
        <w:rPr>
          <w:rFonts w:ascii="Times New Roman" w:hAnsi="Times New Roman"/>
          <w:color w:val="000000"/>
          <w:sz w:val="24"/>
          <w:szCs w:val="24"/>
        </w:rPr>
        <w:t>,75</w:t>
      </w:r>
      <w:proofErr w:type="gramEnd"/>
      <w:r w:rsidR="009456A0">
        <w:rPr>
          <w:rFonts w:ascii="Times New Roman" w:hAnsi="Times New Roman"/>
          <w:color w:val="000000"/>
          <w:sz w:val="24"/>
          <w:szCs w:val="24"/>
        </w:rPr>
        <w:t xml:space="preserve">%. </w:t>
      </w:r>
      <w:proofErr w:type="gramStart"/>
      <w:r w:rsidR="009456A0">
        <w:rPr>
          <w:rFonts w:ascii="Times New Roman" w:hAnsi="Times New Roman"/>
          <w:color w:val="000000"/>
          <w:sz w:val="24"/>
          <w:szCs w:val="24"/>
        </w:rPr>
        <w:t>Dengan demikian, dapat disimpulkan bahwa penerapan model PBL pada materi SPLTV dapat meningkatkan KKM peserta didik kelas X MIPA 8 SMA Negeri 4 Semarang pada tahun ajaran 2018/2019</w:t>
      </w:r>
      <w:r w:rsidR="00A729EC">
        <w:rPr>
          <w:rFonts w:ascii="Times New Roman" w:hAnsi="Times New Roman"/>
          <w:color w:val="000000"/>
          <w:sz w:val="24"/>
          <w:szCs w:val="24"/>
        </w:rPr>
        <w:t>.</w:t>
      </w:r>
      <w:proofErr w:type="gramEnd"/>
    </w:p>
    <w:p w:rsidR="00E63AF6" w:rsidRDefault="009831A6" w:rsidP="009456A0">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Pr>
          <w:rFonts w:ascii="Times New Roman" w:hAnsi="Times New Roman"/>
          <w:color w:val="000000"/>
          <w:sz w:val="24"/>
          <w:szCs w:val="24"/>
        </w:rPr>
        <w:t>Berdasarkan hasil analisis aktivitas guru dan peserta didik serta hasil analisis KKM peserta didik, dapat disimpulkan bahwa hipotesis tindakan yang diajukan dapat diterima kebenarannya.</w:t>
      </w:r>
      <w:proofErr w:type="gramEnd"/>
      <w:r>
        <w:rPr>
          <w:rFonts w:ascii="Times New Roman" w:hAnsi="Times New Roman"/>
          <w:color w:val="000000"/>
          <w:sz w:val="24"/>
          <w:szCs w:val="24"/>
        </w:rPr>
        <w:t xml:space="preserve"> Oleh karena itu, penerapan PBL dapat memperbaiki proses pembelajaran dan meningkatkan KKM peserta didik kelas </w:t>
      </w:r>
      <m:oMath>
        <m:sSub>
          <m:sSubPr>
            <m:ctrlPr>
              <w:rPr>
                <w:rFonts w:ascii="Cambria Math" w:hAnsi="Cambria Math"/>
                <w:color w:val="000000"/>
                <w:sz w:val="24"/>
                <w:szCs w:val="24"/>
              </w:rPr>
            </m:ctrlPr>
          </m:sSubPr>
          <m:e>
            <m:r>
              <m:rPr>
                <m:sty m:val="p"/>
              </m:rPr>
              <w:rPr>
                <w:rFonts w:ascii="Cambria Math" w:hAnsi="Cambria Math"/>
                <w:color w:val="000000"/>
                <w:sz w:val="24"/>
                <w:szCs w:val="24"/>
              </w:rPr>
              <m:t>VIII</m:t>
            </m:r>
          </m:e>
          <m:sub>
            <m:r>
              <m:rPr>
                <m:sty m:val="p"/>
              </m:rPr>
              <w:rPr>
                <w:rFonts w:ascii="Cambria Math" w:hAnsi="Cambria Math"/>
                <w:color w:val="000000"/>
                <w:sz w:val="24"/>
                <w:szCs w:val="24"/>
              </w:rPr>
              <m:t>3</m:t>
            </m:r>
          </m:sub>
        </m:sSub>
      </m:oMath>
      <w:r>
        <w:rPr>
          <w:rFonts w:ascii="Times New Roman" w:hAnsi="Times New Roman"/>
          <w:color w:val="000000"/>
          <w:sz w:val="24"/>
          <w:szCs w:val="24"/>
        </w:rPr>
        <w:t xml:space="preserve"> SMPN 4 Tambang dalam konten statistika pada tahun ajaran 2023/2024.</w:t>
      </w:r>
    </w:p>
    <w:p w:rsidR="00EC11EE" w:rsidRDefault="00EB616E" w:rsidP="00EC11EE">
      <w:pPr>
        <w:pBdr>
          <w:top w:val="nil"/>
          <w:left w:val="nil"/>
          <w:bottom w:val="nil"/>
          <w:right w:val="nil"/>
          <w:between w:val="nil"/>
        </w:pBdr>
        <w:spacing w:after="0"/>
        <w:ind w:firstLine="567"/>
        <w:jc w:val="both"/>
        <w:rPr>
          <w:rFonts w:ascii="Times New Roman" w:hAnsi="Times New Roman"/>
          <w:color w:val="000000"/>
          <w:sz w:val="24"/>
          <w:szCs w:val="24"/>
        </w:rPr>
      </w:pPr>
      <w:r w:rsidRPr="00EB616E">
        <w:rPr>
          <w:rFonts w:ascii="Times New Roman" w:hAnsi="Times New Roman"/>
          <w:color w:val="000000"/>
          <w:sz w:val="24"/>
          <w:szCs w:val="24"/>
        </w:rPr>
        <w:t>Namun proses penelitian tidak lepas dari beberapa kelemahan seperti alokasi waktu pelaksanaan yang tidak tepat dengan waktu perencanaan, sehingga menyebabkan waktu pembelajaran menjadi padat ketika pertemuan pertama, pada saat kegiatan diskusi kelompok masih terdapat peserta didik yang bekerja secara individu, banyak peserta didik mengalami kesulitan dalam memahami permasalahan LKPD, banyak peserta didik yang mengalihkan perhatiannya pada pembelajaran berikutnya dan tidak mementingkan pembahasan. Kekurangan sebelum tindakan dan siklus pertama menjadi bahan perbaikan bagi peneliti dalam melaksanakan proses pembelajaran siklus kedua. Selama proses pembelajaran siklus kedua, diskusi berlangsung semakin baik hingga pelaksanaan tindakan siklus kedua selesai.</w:t>
      </w:r>
    </w:p>
    <w:p w:rsidR="003E05C4" w:rsidRDefault="003E05C4" w:rsidP="00EC11EE">
      <w:pPr>
        <w:pBdr>
          <w:top w:val="nil"/>
          <w:left w:val="nil"/>
          <w:bottom w:val="nil"/>
          <w:right w:val="nil"/>
          <w:between w:val="nil"/>
        </w:pBdr>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 Meskipun masih terdapat beberapa kekurangan, penerapan PBL dalam proses pembelajaran kelas </w:t>
      </w:r>
      <m:oMath>
        <m:sSub>
          <m:sSubPr>
            <m:ctrlPr>
              <w:rPr>
                <w:rFonts w:ascii="Cambria Math" w:hAnsi="Cambria Math"/>
                <w:color w:val="000000"/>
                <w:sz w:val="24"/>
                <w:szCs w:val="24"/>
              </w:rPr>
            </m:ctrlPr>
          </m:sSubPr>
          <m:e>
            <m:r>
              <m:rPr>
                <m:sty m:val="p"/>
              </m:rPr>
              <w:rPr>
                <w:rFonts w:ascii="Cambria Math" w:hAnsi="Cambria Math"/>
                <w:color w:val="000000"/>
                <w:sz w:val="24"/>
                <w:szCs w:val="24"/>
              </w:rPr>
              <m:t>VIII</m:t>
            </m:r>
          </m:e>
          <m:sub>
            <m:r>
              <m:rPr>
                <m:sty m:val="p"/>
              </m:rPr>
              <w:rPr>
                <w:rFonts w:ascii="Cambria Math" w:hAnsi="Cambria Math"/>
                <w:color w:val="000000"/>
                <w:sz w:val="24"/>
                <w:szCs w:val="24"/>
              </w:rPr>
              <m:t>3</m:t>
            </m:r>
          </m:sub>
        </m:sSub>
      </m:oMath>
      <w:r>
        <w:rPr>
          <w:rFonts w:ascii="Times New Roman" w:hAnsi="Times New Roman"/>
          <w:color w:val="000000"/>
          <w:sz w:val="24"/>
          <w:szCs w:val="24"/>
        </w:rPr>
        <w:t xml:space="preserve"> SMPN 4 Tambang telah memberikan dampak positif terhadap pelaksanaan pembelajaran di kelas tersebut. Peserta didik menjadi lebih aktif dalam kegiatan belajar, sehingga proses pembelajaran tidak hanya didominasi oleh peneliti. </w:t>
      </w:r>
      <w:proofErr w:type="gramStart"/>
      <w:r>
        <w:rPr>
          <w:rFonts w:ascii="Times New Roman" w:hAnsi="Times New Roman"/>
          <w:color w:val="000000"/>
          <w:sz w:val="24"/>
          <w:szCs w:val="24"/>
        </w:rPr>
        <w:t>Mereka juga lebih proaktif dalam mengembangkan pengetahuan sendiri dan aktif berpartisipasi dalam diskusi kelompok untuk memahami materi yang diajarkan dengan lebih baik.</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Hal ini berdampak positif pada </w:t>
      </w:r>
      <w:r w:rsidR="00BA3269">
        <w:rPr>
          <w:rFonts w:ascii="Times New Roman" w:hAnsi="Times New Roman"/>
          <w:color w:val="000000"/>
          <w:sz w:val="24"/>
          <w:szCs w:val="24"/>
        </w:rPr>
        <w:t>KKM peserta didik.</w:t>
      </w:r>
      <w:proofErr w:type="gramEnd"/>
    </w:p>
    <w:p w:rsidR="00EC11EE" w:rsidRDefault="00EB616E" w:rsidP="00EC11EE">
      <w:pPr>
        <w:pBdr>
          <w:top w:val="nil"/>
          <w:left w:val="nil"/>
          <w:bottom w:val="nil"/>
          <w:right w:val="nil"/>
          <w:between w:val="nil"/>
        </w:pBdr>
        <w:spacing w:after="0"/>
        <w:ind w:firstLine="567"/>
        <w:jc w:val="both"/>
        <w:rPr>
          <w:rFonts w:ascii="Times New Roman" w:hAnsi="Times New Roman"/>
          <w:color w:val="000000"/>
          <w:sz w:val="24"/>
          <w:szCs w:val="24"/>
        </w:rPr>
      </w:pPr>
      <w:r w:rsidRPr="00EB616E">
        <w:rPr>
          <w:rFonts w:ascii="Times New Roman" w:hAnsi="Times New Roman"/>
          <w:color w:val="000000"/>
          <w:sz w:val="24"/>
          <w:szCs w:val="24"/>
        </w:rPr>
        <w:t>Walaupun masih terdapat beberapa kekurangan, namun dapat dikatakan penerapan PBL pada</w:t>
      </w:r>
      <w:r w:rsidR="00A27046">
        <w:rPr>
          <w:rFonts w:ascii="Times New Roman" w:hAnsi="Times New Roman"/>
          <w:color w:val="000000"/>
          <w:sz w:val="24"/>
          <w:szCs w:val="24"/>
        </w:rPr>
        <w:t xml:space="preserve"> proses pembelajaran kelas </w:t>
      </w:r>
      <m:oMath>
        <m:sSub>
          <m:sSubPr>
            <m:ctrlPr>
              <w:rPr>
                <w:rFonts w:ascii="Cambria Math" w:hAnsi="Cambria Math"/>
                <w:color w:val="000000"/>
                <w:sz w:val="24"/>
                <w:szCs w:val="24"/>
              </w:rPr>
            </m:ctrlPr>
          </m:sSubPr>
          <m:e>
            <m:r>
              <m:rPr>
                <m:sty m:val="p"/>
              </m:rPr>
              <w:rPr>
                <w:rFonts w:ascii="Cambria Math" w:hAnsi="Cambria Math"/>
                <w:color w:val="000000"/>
                <w:sz w:val="24"/>
                <w:szCs w:val="24"/>
              </w:rPr>
              <m:t>VIII</m:t>
            </m:r>
          </m:e>
          <m:sub>
            <m:r>
              <m:rPr>
                <m:sty m:val="p"/>
              </m:rPr>
              <w:rPr>
                <w:rFonts w:ascii="Cambria Math" w:hAnsi="Cambria Math"/>
                <w:color w:val="000000"/>
                <w:sz w:val="24"/>
                <w:szCs w:val="24"/>
              </w:rPr>
              <m:t>3</m:t>
            </m:r>
          </m:sub>
        </m:sSub>
      </m:oMath>
      <w:r w:rsidRPr="00EB616E">
        <w:rPr>
          <w:rFonts w:ascii="Times New Roman" w:hAnsi="Times New Roman"/>
          <w:color w:val="000000"/>
          <w:sz w:val="24"/>
          <w:szCs w:val="24"/>
        </w:rPr>
        <w:t xml:space="preserve"> SMPN 4 Tambang telah memberikan dampak positif terhadap pelaksanaan proses pembelajaran di kelas tersebut. Peserta didik menjadi lebih aktif dalam kegiatan pembelajaran sehingga proses pembelajaran tidak hanya didominasi oleh peneliti saja. </w:t>
      </w:r>
      <w:proofErr w:type="gramStart"/>
      <w:r w:rsidRPr="00EB616E">
        <w:rPr>
          <w:rFonts w:ascii="Times New Roman" w:hAnsi="Times New Roman"/>
          <w:color w:val="000000"/>
          <w:sz w:val="24"/>
          <w:szCs w:val="24"/>
        </w:rPr>
        <w:t>Peserta didik juga lebih proaktif dalam mengembangkan pengetahuannya sendiri dan aktif berpartisipasi dalam diskusi kelompok untuk lebih memahami materi yang dipelajari.</w:t>
      </w:r>
      <w:proofErr w:type="gramEnd"/>
      <w:r w:rsidRPr="00EB616E">
        <w:rPr>
          <w:rFonts w:ascii="Times New Roman" w:hAnsi="Times New Roman"/>
          <w:color w:val="000000"/>
          <w:sz w:val="24"/>
          <w:szCs w:val="24"/>
        </w:rPr>
        <w:t xml:space="preserve"> </w:t>
      </w:r>
      <w:proofErr w:type="gramStart"/>
      <w:r w:rsidRPr="00EB616E">
        <w:rPr>
          <w:rFonts w:ascii="Times New Roman" w:hAnsi="Times New Roman"/>
          <w:color w:val="000000"/>
          <w:sz w:val="24"/>
          <w:szCs w:val="24"/>
        </w:rPr>
        <w:t>Hal ini berpengaruh positif terhadap kemampuan komunikasi matematis.</w:t>
      </w:r>
      <w:proofErr w:type="gramEnd"/>
      <w:r w:rsidRPr="00EB616E">
        <w:rPr>
          <w:rFonts w:ascii="Times New Roman" w:hAnsi="Times New Roman"/>
          <w:color w:val="000000"/>
          <w:sz w:val="24"/>
          <w:szCs w:val="24"/>
        </w:rPr>
        <w:t xml:space="preserve"> </w:t>
      </w:r>
    </w:p>
    <w:p w:rsidR="00EB616E" w:rsidRDefault="00EB616E" w:rsidP="00EC11EE">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sidRPr="00EB616E">
        <w:rPr>
          <w:rFonts w:ascii="Times New Roman" w:hAnsi="Times New Roman"/>
          <w:color w:val="000000"/>
          <w:sz w:val="24"/>
          <w:szCs w:val="24"/>
        </w:rPr>
        <w:t>Dari paparan pembahasan ditarik simpulan bahwa pengajuan hipotesis tindakan dapat diterima kebenarannya.</w:t>
      </w:r>
      <w:proofErr w:type="gramEnd"/>
      <w:r w:rsidRPr="00EB616E">
        <w:rPr>
          <w:rFonts w:ascii="Times New Roman" w:hAnsi="Times New Roman"/>
          <w:color w:val="000000"/>
          <w:sz w:val="24"/>
          <w:szCs w:val="24"/>
        </w:rPr>
        <w:t xml:space="preserve"> Jadi, pengimplementasian PBL dapat meningkatkan mutu proses pembelajaran dan meningkatkan KKM peserta </w:t>
      </w:r>
      <w:r w:rsidR="00A27046">
        <w:rPr>
          <w:rFonts w:ascii="Times New Roman" w:hAnsi="Times New Roman"/>
          <w:color w:val="000000"/>
          <w:sz w:val="24"/>
          <w:szCs w:val="24"/>
        </w:rPr>
        <w:t xml:space="preserve">didik SMPN 4 Tambang kelas </w:t>
      </w:r>
      <m:oMath>
        <m:sSub>
          <m:sSubPr>
            <m:ctrlPr>
              <w:rPr>
                <w:rFonts w:ascii="Cambria Math" w:hAnsi="Cambria Math"/>
                <w:color w:val="000000"/>
                <w:sz w:val="24"/>
                <w:szCs w:val="24"/>
              </w:rPr>
            </m:ctrlPr>
          </m:sSubPr>
          <m:e>
            <m:r>
              <m:rPr>
                <m:sty m:val="p"/>
              </m:rPr>
              <w:rPr>
                <w:rFonts w:ascii="Cambria Math" w:hAnsi="Cambria Math"/>
                <w:color w:val="000000"/>
                <w:sz w:val="24"/>
                <w:szCs w:val="24"/>
              </w:rPr>
              <m:t>VIII</m:t>
            </m:r>
          </m:e>
          <m:sub>
            <m:r>
              <m:rPr>
                <m:sty m:val="p"/>
              </m:rPr>
              <w:rPr>
                <w:rFonts w:ascii="Cambria Math" w:hAnsi="Cambria Math"/>
                <w:color w:val="000000"/>
                <w:sz w:val="24"/>
                <w:szCs w:val="24"/>
              </w:rPr>
              <m:t>3</m:t>
            </m:r>
          </m:sub>
        </m:sSub>
      </m:oMath>
      <w:r w:rsidRPr="00EB616E">
        <w:rPr>
          <w:rFonts w:ascii="Times New Roman" w:hAnsi="Times New Roman"/>
          <w:color w:val="000000"/>
          <w:sz w:val="24"/>
          <w:szCs w:val="24"/>
        </w:rPr>
        <w:t xml:space="preserve"> pada konten Statistika semester genap tahun ajaran 2023/2024. Simpulan Ditarik simpulan dari temuan hasil dan pembahasan bahwa penerapan model PBL. </w:t>
      </w:r>
      <w:proofErr w:type="gramStart"/>
      <w:r w:rsidRPr="00EB616E">
        <w:rPr>
          <w:rFonts w:ascii="Times New Roman" w:hAnsi="Times New Roman"/>
          <w:color w:val="000000"/>
          <w:sz w:val="24"/>
          <w:szCs w:val="24"/>
        </w:rPr>
        <w:t>mampu</w:t>
      </w:r>
      <w:proofErr w:type="gramEnd"/>
      <w:r w:rsidRPr="00EB616E">
        <w:rPr>
          <w:rFonts w:ascii="Times New Roman" w:hAnsi="Times New Roman"/>
          <w:color w:val="000000"/>
          <w:sz w:val="24"/>
          <w:szCs w:val="24"/>
        </w:rPr>
        <w:t xml:space="preserve"> memperbaiki proses pembelajaran dan mampu meningkatkan KKM peserta </w:t>
      </w:r>
      <w:r w:rsidR="00A27046">
        <w:rPr>
          <w:rFonts w:ascii="Times New Roman" w:hAnsi="Times New Roman"/>
          <w:color w:val="000000"/>
          <w:sz w:val="24"/>
          <w:szCs w:val="24"/>
        </w:rPr>
        <w:t xml:space="preserve">didik SMPN 4 Tambang kelas </w:t>
      </w:r>
      <m:oMath>
        <m:sSub>
          <m:sSubPr>
            <m:ctrlPr>
              <w:rPr>
                <w:rFonts w:ascii="Cambria Math" w:hAnsi="Cambria Math"/>
                <w:color w:val="000000"/>
                <w:sz w:val="24"/>
                <w:szCs w:val="24"/>
              </w:rPr>
            </m:ctrlPr>
          </m:sSubPr>
          <m:e>
            <m:r>
              <m:rPr>
                <m:sty m:val="p"/>
              </m:rPr>
              <w:rPr>
                <w:rFonts w:ascii="Cambria Math" w:hAnsi="Cambria Math"/>
                <w:color w:val="000000"/>
                <w:sz w:val="24"/>
                <w:szCs w:val="24"/>
              </w:rPr>
              <m:t>VIII</m:t>
            </m:r>
          </m:e>
          <m:sub>
            <m:r>
              <m:rPr>
                <m:sty m:val="p"/>
              </m:rPr>
              <w:rPr>
                <w:rFonts w:ascii="Cambria Math" w:hAnsi="Cambria Math"/>
                <w:color w:val="000000"/>
                <w:sz w:val="24"/>
                <w:szCs w:val="24"/>
              </w:rPr>
              <m:t>3</m:t>
            </m:r>
          </m:sub>
        </m:sSub>
      </m:oMath>
      <w:r w:rsidRPr="00EB616E">
        <w:rPr>
          <w:rFonts w:ascii="Times New Roman" w:hAnsi="Times New Roman"/>
          <w:color w:val="000000"/>
          <w:sz w:val="24"/>
          <w:szCs w:val="24"/>
        </w:rPr>
        <w:t xml:space="preserve"> tahun ajaran 2023/2024 semester genap konten statistika.</w:t>
      </w:r>
    </w:p>
    <w:p w:rsidR="0022723D" w:rsidRDefault="0022723D" w:rsidP="0022723D">
      <w:pPr>
        <w:pBdr>
          <w:top w:val="nil"/>
          <w:left w:val="nil"/>
          <w:bottom w:val="nil"/>
          <w:right w:val="nil"/>
          <w:between w:val="nil"/>
        </w:pBdr>
        <w:spacing w:after="0"/>
        <w:jc w:val="both"/>
        <w:rPr>
          <w:rFonts w:ascii="Times New Roman" w:hAnsi="Times New Roman"/>
          <w:color w:val="000000"/>
          <w:sz w:val="24"/>
          <w:szCs w:val="24"/>
        </w:rPr>
      </w:pPr>
    </w:p>
    <w:p w:rsidR="0022723D" w:rsidRDefault="0022723D" w:rsidP="0022723D">
      <w:pPr>
        <w:pBdr>
          <w:top w:val="nil"/>
          <w:left w:val="nil"/>
          <w:bottom w:val="nil"/>
          <w:right w:val="nil"/>
          <w:between w:val="nil"/>
        </w:pBdr>
        <w:spacing w:after="0"/>
        <w:jc w:val="both"/>
        <w:rPr>
          <w:rFonts w:ascii="Times New Roman" w:hAnsi="Times New Roman"/>
          <w:b/>
          <w:color w:val="000000"/>
          <w:sz w:val="24"/>
          <w:szCs w:val="24"/>
        </w:rPr>
      </w:pPr>
      <w:r>
        <w:rPr>
          <w:rFonts w:ascii="Times New Roman" w:hAnsi="Times New Roman"/>
          <w:b/>
          <w:color w:val="000000"/>
          <w:sz w:val="24"/>
          <w:szCs w:val="24"/>
        </w:rPr>
        <w:t>Ucapan Terima Kasih</w:t>
      </w:r>
    </w:p>
    <w:p w:rsidR="0022723D" w:rsidRPr="0022723D" w:rsidRDefault="0027175D" w:rsidP="0022723D">
      <w:pPr>
        <w:pBdr>
          <w:top w:val="nil"/>
          <w:left w:val="nil"/>
          <w:bottom w:val="nil"/>
          <w:right w:val="nil"/>
          <w:between w:val="nil"/>
        </w:pBdr>
        <w:spacing w:after="0"/>
        <w:ind w:firstLine="567"/>
        <w:jc w:val="both"/>
        <w:rPr>
          <w:rFonts w:ascii="Times New Roman" w:hAnsi="Times New Roman"/>
          <w:color w:val="000000"/>
          <w:sz w:val="24"/>
          <w:szCs w:val="24"/>
        </w:rPr>
      </w:pPr>
      <w:proofErr w:type="gramStart"/>
      <w:r>
        <w:rPr>
          <w:rFonts w:ascii="Times New Roman" w:hAnsi="Times New Roman"/>
          <w:color w:val="000000"/>
          <w:sz w:val="24"/>
          <w:szCs w:val="24"/>
        </w:rPr>
        <w:t>Saya mengucapkan t</w:t>
      </w:r>
      <w:r w:rsidR="0022723D">
        <w:rPr>
          <w:rFonts w:ascii="Times New Roman" w:hAnsi="Times New Roman"/>
          <w:color w:val="000000"/>
          <w:sz w:val="24"/>
          <w:szCs w:val="24"/>
        </w:rPr>
        <w:t>erima kasih kepada Bapak</w:t>
      </w:r>
      <w:r>
        <w:rPr>
          <w:rFonts w:ascii="Times New Roman" w:hAnsi="Times New Roman"/>
          <w:color w:val="000000"/>
          <w:sz w:val="24"/>
          <w:szCs w:val="24"/>
        </w:rPr>
        <w:t xml:space="preserve"> Drs. Sakur, M.Ed sebagai</w:t>
      </w:r>
      <w:r w:rsidR="00387A4D">
        <w:rPr>
          <w:rFonts w:ascii="Times New Roman" w:hAnsi="Times New Roman"/>
          <w:color w:val="000000"/>
          <w:sz w:val="24"/>
          <w:szCs w:val="24"/>
        </w:rPr>
        <w:t xml:space="preserve"> pemb</w:t>
      </w:r>
      <w:r w:rsidR="00A10EA3">
        <w:rPr>
          <w:rFonts w:ascii="Times New Roman" w:hAnsi="Times New Roman"/>
          <w:color w:val="000000"/>
          <w:sz w:val="24"/>
          <w:szCs w:val="24"/>
        </w:rPr>
        <w:t>imbing I dan Ibu Dra.</w:t>
      </w:r>
      <w:proofErr w:type="gramEnd"/>
      <w:r w:rsidR="00A10EA3">
        <w:rPr>
          <w:rFonts w:ascii="Times New Roman" w:hAnsi="Times New Roman"/>
          <w:color w:val="000000"/>
          <w:sz w:val="24"/>
          <w:szCs w:val="24"/>
        </w:rPr>
        <w:t xml:space="preserve"> </w:t>
      </w:r>
      <w:proofErr w:type="gramStart"/>
      <w:r w:rsidR="00A10EA3">
        <w:rPr>
          <w:rFonts w:ascii="Times New Roman" w:hAnsi="Times New Roman"/>
          <w:color w:val="000000"/>
          <w:sz w:val="24"/>
          <w:szCs w:val="24"/>
        </w:rPr>
        <w:t>Armis, M.P</w:t>
      </w:r>
      <w:r>
        <w:rPr>
          <w:rFonts w:ascii="Times New Roman" w:hAnsi="Times New Roman"/>
          <w:color w:val="000000"/>
          <w:sz w:val="24"/>
          <w:szCs w:val="24"/>
        </w:rPr>
        <w:t>d sebagai</w:t>
      </w:r>
      <w:r w:rsidR="00387A4D">
        <w:rPr>
          <w:rFonts w:ascii="Times New Roman" w:hAnsi="Times New Roman"/>
          <w:color w:val="000000"/>
          <w:sz w:val="24"/>
          <w:szCs w:val="24"/>
        </w:rPr>
        <w:t xml:space="preserve"> pembimbing II yang</w:t>
      </w:r>
      <w:r>
        <w:rPr>
          <w:rFonts w:ascii="Times New Roman" w:hAnsi="Times New Roman"/>
          <w:color w:val="000000"/>
          <w:sz w:val="24"/>
          <w:szCs w:val="24"/>
        </w:rPr>
        <w:t xml:space="preserve"> telah memberikan banyak kontribusi, </w:t>
      </w:r>
      <w:r w:rsidR="002862B3">
        <w:rPr>
          <w:rFonts w:ascii="Times New Roman" w:hAnsi="Times New Roman"/>
          <w:color w:val="000000"/>
          <w:sz w:val="24"/>
          <w:szCs w:val="24"/>
        </w:rPr>
        <w:t xml:space="preserve">saran, arahan, serta bimbingan untuk penelitian ini </w:t>
      </w:r>
      <w:r>
        <w:rPr>
          <w:rFonts w:ascii="Times New Roman" w:hAnsi="Times New Roman"/>
          <w:color w:val="000000"/>
          <w:sz w:val="24"/>
          <w:szCs w:val="24"/>
        </w:rPr>
        <w:t>se</w:t>
      </w:r>
      <w:r w:rsidR="002862B3">
        <w:rPr>
          <w:rFonts w:ascii="Times New Roman" w:hAnsi="Times New Roman"/>
          <w:color w:val="000000"/>
          <w:sz w:val="24"/>
          <w:szCs w:val="24"/>
        </w:rPr>
        <w:t>hingga dapat diterbitkan.</w:t>
      </w:r>
      <w:proofErr w:type="gramEnd"/>
    </w:p>
    <w:p w:rsidR="001A37A2" w:rsidRDefault="00F52C8D">
      <w:pPr>
        <w:pBdr>
          <w:top w:val="nil"/>
          <w:left w:val="nil"/>
          <w:bottom w:val="nil"/>
          <w:right w:val="nil"/>
          <w:between w:val="nil"/>
        </w:pBdr>
        <w:spacing w:before="240" w:after="0" w:line="240" w:lineRule="auto"/>
        <w:rPr>
          <w:rFonts w:ascii="Times New Roman" w:hAnsi="Times New Roman"/>
          <w:b/>
          <w:color w:val="000000"/>
          <w:sz w:val="24"/>
          <w:szCs w:val="24"/>
        </w:rPr>
      </w:pPr>
      <w:r>
        <w:rPr>
          <w:rFonts w:ascii="Times New Roman" w:hAnsi="Times New Roman"/>
          <w:b/>
          <w:color w:val="000000"/>
          <w:sz w:val="24"/>
          <w:szCs w:val="24"/>
        </w:rPr>
        <w:t>Daftar Pustaka</w:t>
      </w:r>
    </w:p>
    <w:p w:rsidR="00BF15EF" w:rsidRDefault="006D6FB9" w:rsidP="00BF15EF">
      <w:pPr>
        <w:pBdr>
          <w:top w:val="nil"/>
          <w:left w:val="nil"/>
          <w:bottom w:val="nil"/>
          <w:right w:val="nil"/>
          <w:between w:val="nil"/>
        </w:pBdr>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Arikunto, S. 2009. </w:t>
      </w:r>
      <w:r>
        <w:rPr>
          <w:rFonts w:ascii="Times New Roman" w:hAnsi="Times New Roman"/>
          <w:i/>
          <w:color w:val="000000"/>
          <w:sz w:val="24"/>
          <w:szCs w:val="24"/>
        </w:rPr>
        <w:t xml:space="preserve">Dasar-darar Evaluasi Pendidikan: Edisi Revisi. </w:t>
      </w:r>
      <w:r w:rsidR="00EC11EE">
        <w:rPr>
          <w:rFonts w:ascii="Times New Roman" w:hAnsi="Times New Roman"/>
          <w:color w:val="000000"/>
          <w:sz w:val="24"/>
          <w:szCs w:val="24"/>
        </w:rPr>
        <w:t xml:space="preserve">Jakarta:  Bumi Aksara. </w:t>
      </w:r>
      <w:r>
        <w:rPr>
          <w:rFonts w:ascii="Times New Roman" w:hAnsi="Times New Roman"/>
          <w:color w:val="000000"/>
          <w:sz w:val="24"/>
          <w:szCs w:val="24"/>
        </w:rPr>
        <w:t>Kemendikbud. 2014. Permendikbud Nomor 103 Tahun</w:t>
      </w:r>
      <w:r w:rsidR="00EC11EE">
        <w:rPr>
          <w:rFonts w:ascii="Times New Roman" w:hAnsi="Times New Roman"/>
          <w:color w:val="000000"/>
          <w:sz w:val="24"/>
          <w:szCs w:val="24"/>
        </w:rPr>
        <w:t xml:space="preserve"> 2014 Tentang Pembelajaran pada </w:t>
      </w:r>
      <w:r>
        <w:rPr>
          <w:rFonts w:ascii="Times New Roman" w:hAnsi="Times New Roman"/>
          <w:color w:val="000000"/>
          <w:sz w:val="24"/>
          <w:szCs w:val="24"/>
        </w:rPr>
        <w:t>Pendidikan Dasar dan Pendidikan Menengah. Jak</w:t>
      </w:r>
      <w:r w:rsidR="00EC11EE">
        <w:rPr>
          <w:rFonts w:ascii="Times New Roman" w:hAnsi="Times New Roman"/>
          <w:color w:val="000000"/>
          <w:sz w:val="24"/>
          <w:szCs w:val="24"/>
        </w:rPr>
        <w:t xml:space="preserve">arta: Kementerian Pendidikan dan </w:t>
      </w:r>
      <w:r>
        <w:rPr>
          <w:rFonts w:ascii="Times New Roman" w:hAnsi="Times New Roman"/>
          <w:color w:val="000000"/>
          <w:sz w:val="24"/>
          <w:szCs w:val="24"/>
        </w:rPr>
        <w:t>Kebudayaan RI.</w:t>
      </w:r>
    </w:p>
    <w:p w:rsidR="00C7185B" w:rsidRDefault="00C7185B" w:rsidP="00BF15EF">
      <w:pPr>
        <w:pBdr>
          <w:top w:val="nil"/>
          <w:left w:val="nil"/>
          <w:bottom w:val="nil"/>
          <w:right w:val="nil"/>
          <w:between w:val="nil"/>
        </w:pBdr>
        <w:spacing w:after="0" w:line="240" w:lineRule="auto"/>
        <w:ind w:left="426" w:hanging="426"/>
        <w:jc w:val="both"/>
        <w:rPr>
          <w:rFonts w:ascii="Times New Roman" w:hAnsi="Times New Roman"/>
          <w:color w:val="000000"/>
          <w:sz w:val="24"/>
          <w:szCs w:val="24"/>
        </w:rPr>
      </w:pPr>
    </w:p>
    <w:p w:rsidR="00BF15EF" w:rsidRDefault="00581285" w:rsidP="00BF15EF">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color w:val="000000"/>
          <w:sz w:val="24"/>
          <w:szCs w:val="24"/>
        </w:rPr>
        <w:fldChar w:fldCharType="begin" w:fldLock="1"/>
      </w:r>
      <w:r>
        <w:rPr>
          <w:rFonts w:ascii="Times New Roman" w:hAnsi="Times New Roman"/>
          <w:color w:val="000000"/>
          <w:sz w:val="24"/>
          <w:szCs w:val="24"/>
        </w:rPr>
        <w:instrText xml:space="preserve">ADDIN Mendeley Bibliography CSL_BIBLIOGRAPHY </w:instrText>
      </w:r>
      <w:r>
        <w:rPr>
          <w:rFonts w:ascii="Times New Roman" w:hAnsi="Times New Roman"/>
          <w:color w:val="000000"/>
          <w:sz w:val="24"/>
          <w:szCs w:val="24"/>
        </w:rPr>
        <w:fldChar w:fldCharType="separate"/>
      </w:r>
      <w:r w:rsidRPr="00581285">
        <w:rPr>
          <w:rFonts w:ascii="Times New Roman" w:hAnsi="Times New Roman"/>
          <w:noProof/>
          <w:sz w:val="24"/>
          <w:szCs w:val="24"/>
        </w:rPr>
        <w:t xml:space="preserve">A, J., S B, W., &amp; B, S. (2019). Implementasi Model Problem Based Learning untuk Meningkatkan Kemampuan Komunikasi Matematis dan Percaya Diri Siswa Kelas X SMA Negeri 4 Semarang. </w:t>
      </w:r>
      <w:r w:rsidRPr="00581285">
        <w:rPr>
          <w:rFonts w:ascii="Times New Roman" w:hAnsi="Times New Roman"/>
          <w:i/>
          <w:iCs/>
          <w:noProof/>
          <w:sz w:val="24"/>
          <w:szCs w:val="24"/>
        </w:rPr>
        <w:t>PRISMA, Prosiding Seminar Nasional Matematika</w:t>
      </w:r>
      <w:r w:rsidRPr="00581285">
        <w:rPr>
          <w:rFonts w:ascii="Times New Roman" w:hAnsi="Times New Roman"/>
          <w:noProof/>
          <w:sz w:val="24"/>
          <w:szCs w:val="24"/>
        </w:rPr>
        <w:t xml:space="preserve">, </w:t>
      </w:r>
      <w:r w:rsidRPr="00581285">
        <w:rPr>
          <w:rFonts w:ascii="Times New Roman" w:hAnsi="Times New Roman"/>
          <w:i/>
          <w:iCs/>
          <w:noProof/>
          <w:sz w:val="24"/>
          <w:szCs w:val="24"/>
        </w:rPr>
        <w:t>2</w:t>
      </w:r>
      <w:r w:rsidRPr="00581285">
        <w:rPr>
          <w:rFonts w:ascii="Times New Roman" w:hAnsi="Times New Roman"/>
          <w:noProof/>
          <w:sz w:val="24"/>
          <w:szCs w:val="24"/>
        </w:rPr>
        <w:t>(1), 410–415.</w:t>
      </w:r>
    </w:p>
    <w:p w:rsidR="00C7185B" w:rsidRPr="00581285" w:rsidRDefault="00C7185B" w:rsidP="00BF15EF">
      <w:pPr>
        <w:widowControl w:val="0"/>
        <w:autoSpaceDE w:val="0"/>
        <w:autoSpaceDN w:val="0"/>
        <w:adjustRightInd w:val="0"/>
        <w:spacing w:after="0" w:line="240" w:lineRule="auto"/>
        <w:ind w:left="480" w:hanging="480"/>
        <w:jc w:val="both"/>
        <w:rPr>
          <w:rFonts w:ascii="Times New Roman" w:hAnsi="Times New Roman"/>
          <w:noProof/>
          <w:sz w:val="24"/>
          <w:szCs w:val="24"/>
        </w:rPr>
      </w:pPr>
    </w:p>
    <w:p w:rsidR="00BF15EF" w:rsidRDefault="00581285" w:rsidP="00BF15EF">
      <w:pPr>
        <w:widowControl w:val="0"/>
        <w:autoSpaceDE w:val="0"/>
        <w:autoSpaceDN w:val="0"/>
        <w:adjustRightInd w:val="0"/>
        <w:spacing w:after="0" w:line="240" w:lineRule="auto"/>
        <w:ind w:left="480" w:hanging="480"/>
        <w:jc w:val="both"/>
        <w:rPr>
          <w:rStyle w:val="Hyperlink"/>
          <w:rFonts w:ascii="Times New Roman" w:hAnsi="Times New Roman"/>
          <w:noProof/>
          <w:sz w:val="24"/>
          <w:szCs w:val="24"/>
        </w:rPr>
      </w:pPr>
      <w:r w:rsidRPr="00581285">
        <w:rPr>
          <w:rFonts w:ascii="Times New Roman" w:hAnsi="Times New Roman"/>
          <w:noProof/>
          <w:sz w:val="24"/>
          <w:szCs w:val="24"/>
        </w:rPr>
        <w:t xml:space="preserve">Dewi, R. S., Sundayana, R., &amp; Nuraeni, R. (2020). Perbedaan Peningkatan Kemampuan Komunikasi Matematis dan Self-Confidence antara Siswa yang Mendapatkan DL dan PBL. </w:t>
      </w:r>
      <w:r w:rsidRPr="00581285">
        <w:rPr>
          <w:rFonts w:ascii="Times New Roman" w:hAnsi="Times New Roman"/>
          <w:i/>
          <w:iCs/>
          <w:noProof/>
          <w:sz w:val="24"/>
          <w:szCs w:val="24"/>
        </w:rPr>
        <w:t>Mosharafa: Jurnal Pendidikan Matematika</w:t>
      </w:r>
      <w:r w:rsidRPr="00581285">
        <w:rPr>
          <w:rFonts w:ascii="Times New Roman" w:hAnsi="Times New Roman"/>
          <w:noProof/>
          <w:sz w:val="24"/>
          <w:szCs w:val="24"/>
        </w:rPr>
        <w:t xml:space="preserve">, </w:t>
      </w:r>
      <w:r w:rsidRPr="00581285">
        <w:rPr>
          <w:rFonts w:ascii="Times New Roman" w:hAnsi="Times New Roman"/>
          <w:i/>
          <w:iCs/>
          <w:noProof/>
          <w:sz w:val="24"/>
          <w:szCs w:val="24"/>
        </w:rPr>
        <w:t>9</w:t>
      </w:r>
      <w:r w:rsidRPr="00581285">
        <w:rPr>
          <w:rFonts w:ascii="Times New Roman" w:hAnsi="Times New Roman"/>
          <w:noProof/>
          <w:sz w:val="24"/>
          <w:szCs w:val="24"/>
        </w:rPr>
        <w:t xml:space="preserve">(3), 463–474. </w:t>
      </w:r>
      <w:hyperlink r:id="rId15" w:history="1">
        <w:r w:rsidRPr="00DF0877">
          <w:rPr>
            <w:rStyle w:val="Hyperlink"/>
            <w:rFonts w:ascii="Times New Roman" w:hAnsi="Times New Roman"/>
            <w:noProof/>
            <w:sz w:val="24"/>
            <w:szCs w:val="24"/>
          </w:rPr>
          <w:t>https://doi.org/10.31980/mosharafa.v9i3.830</w:t>
        </w:r>
      </w:hyperlink>
    </w:p>
    <w:p w:rsidR="00C7185B" w:rsidRPr="00BF15EF" w:rsidRDefault="00C7185B" w:rsidP="00BF15EF">
      <w:pPr>
        <w:widowControl w:val="0"/>
        <w:autoSpaceDE w:val="0"/>
        <w:autoSpaceDN w:val="0"/>
        <w:adjustRightInd w:val="0"/>
        <w:spacing w:after="0" w:line="240" w:lineRule="auto"/>
        <w:ind w:left="480" w:hanging="480"/>
        <w:jc w:val="both"/>
        <w:rPr>
          <w:rFonts w:ascii="Times New Roman" w:hAnsi="Times New Roman"/>
          <w:noProof/>
          <w:color w:val="0563C1" w:themeColor="hyperlink"/>
          <w:sz w:val="24"/>
          <w:szCs w:val="24"/>
          <w:u w:val="single"/>
        </w:rPr>
      </w:pPr>
    </w:p>
    <w:p w:rsidR="00581285" w:rsidRDefault="00581285" w:rsidP="0081361F">
      <w:pPr>
        <w:widowControl w:val="0"/>
        <w:autoSpaceDE w:val="0"/>
        <w:autoSpaceDN w:val="0"/>
        <w:adjustRightInd w:val="0"/>
        <w:spacing w:after="0" w:line="240" w:lineRule="auto"/>
        <w:ind w:left="480" w:hanging="480"/>
        <w:jc w:val="both"/>
        <w:rPr>
          <w:rStyle w:val="Hyperlink"/>
          <w:rFonts w:ascii="Times New Roman" w:hAnsi="Times New Roman"/>
          <w:noProof/>
          <w:sz w:val="24"/>
          <w:szCs w:val="24"/>
        </w:rPr>
      </w:pPr>
      <w:r w:rsidRPr="00581285">
        <w:rPr>
          <w:rFonts w:ascii="Times New Roman" w:hAnsi="Times New Roman"/>
          <w:noProof/>
          <w:sz w:val="24"/>
          <w:szCs w:val="24"/>
        </w:rPr>
        <w:t xml:space="preserve">Djonomiarjo, T. (2020). Pengaruh Model Problem Based Learning Terhadap Hasil Belajar. </w:t>
      </w:r>
      <w:r w:rsidRPr="00581285">
        <w:rPr>
          <w:rFonts w:ascii="Times New Roman" w:hAnsi="Times New Roman"/>
          <w:i/>
          <w:iCs/>
          <w:noProof/>
          <w:sz w:val="24"/>
          <w:szCs w:val="24"/>
        </w:rPr>
        <w:t>Aksara: Jurnal Ilmu Pendidikan Nonformal</w:t>
      </w:r>
      <w:r w:rsidRPr="00581285">
        <w:rPr>
          <w:rFonts w:ascii="Times New Roman" w:hAnsi="Times New Roman"/>
          <w:noProof/>
          <w:sz w:val="24"/>
          <w:szCs w:val="24"/>
        </w:rPr>
        <w:t xml:space="preserve">, </w:t>
      </w:r>
      <w:r w:rsidRPr="00581285">
        <w:rPr>
          <w:rFonts w:ascii="Times New Roman" w:hAnsi="Times New Roman"/>
          <w:i/>
          <w:iCs/>
          <w:noProof/>
          <w:sz w:val="24"/>
          <w:szCs w:val="24"/>
        </w:rPr>
        <w:t>5</w:t>
      </w:r>
      <w:r w:rsidRPr="00581285">
        <w:rPr>
          <w:rFonts w:ascii="Times New Roman" w:hAnsi="Times New Roman"/>
          <w:noProof/>
          <w:sz w:val="24"/>
          <w:szCs w:val="24"/>
        </w:rPr>
        <w:t xml:space="preserve">(1), 39. </w:t>
      </w:r>
      <w:hyperlink r:id="rId16" w:history="1">
        <w:r w:rsidRPr="00DF0877">
          <w:rPr>
            <w:rStyle w:val="Hyperlink"/>
            <w:rFonts w:ascii="Times New Roman" w:hAnsi="Times New Roman"/>
            <w:noProof/>
            <w:sz w:val="24"/>
            <w:szCs w:val="24"/>
          </w:rPr>
          <w:t>https://doi.org/10.37905/aksara.5.1.39-46.2019</w:t>
        </w:r>
      </w:hyperlink>
    </w:p>
    <w:p w:rsidR="00C7185B" w:rsidRPr="00581285" w:rsidRDefault="00C7185B" w:rsidP="0081361F">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81285" w:rsidRDefault="00581285" w:rsidP="0081361F">
      <w:pPr>
        <w:widowControl w:val="0"/>
        <w:autoSpaceDE w:val="0"/>
        <w:autoSpaceDN w:val="0"/>
        <w:adjustRightInd w:val="0"/>
        <w:spacing w:after="0" w:line="240" w:lineRule="auto"/>
        <w:ind w:left="480" w:hanging="480"/>
        <w:jc w:val="both"/>
        <w:rPr>
          <w:rStyle w:val="Hyperlink"/>
          <w:rFonts w:ascii="Times New Roman" w:hAnsi="Times New Roman"/>
          <w:noProof/>
          <w:sz w:val="24"/>
          <w:szCs w:val="24"/>
        </w:rPr>
      </w:pPr>
      <w:r w:rsidRPr="00581285">
        <w:rPr>
          <w:rFonts w:ascii="Times New Roman" w:hAnsi="Times New Roman"/>
          <w:noProof/>
          <w:sz w:val="24"/>
          <w:szCs w:val="24"/>
        </w:rPr>
        <w:t xml:space="preserve">Hendriana, H., &amp; Kadarisma, G. (2019). Self-Efficacy dan Kemampuan Komunikasi Matematis Siswa SMP. </w:t>
      </w:r>
      <w:r w:rsidRPr="00581285">
        <w:rPr>
          <w:rFonts w:ascii="Times New Roman" w:hAnsi="Times New Roman"/>
          <w:i/>
          <w:iCs/>
          <w:noProof/>
          <w:sz w:val="24"/>
          <w:szCs w:val="24"/>
        </w:rPr>
        <w:t>JNPM (Jurnal Nasional Pendidikan Matematika)</w:t>
      </w:r>
      <w:r w:rsidRPr="00581285">
        <w:rPr>
          <w:rFonts w:ascii="Times New Roman" w:hAnsi="Times New Roman"/>
          <w:noProof/>
          <w:sz w:val="24"/>
          <w:szCs w:val="24"/>
        </w:rPr>
        <w:t xml:space="preserve">, </w:t>
      </w:r>
      <w:r w:rsidRPr="00581285">
        <w:rPr>
          <w:rFonts w:ascii="Times New Roman" w:hAnsi="Times New Roman"/>
          <w:i/>
          <w:iCs/>
          <w:noProof/>
          <w:sz w:val="24"/>
          <w:szCs w:val="24"/>
        </w:rPr>
        <w:t>3</w:t>
      </w:r>
      <w:r w:rsidRPr="00581285">
        <w:rPr>
          <w:rFonts w:ascii="Times New Roman" w:hAnsi="Times New Roman"/>
          <w:noProof/>
          <w:sz w:val="24"/>
          <w:szCs w:val="24"/>
        </w:rPr>
        <w:t xml:space="preserve">(1), 153. </w:t>
      </w:r>
      <w:hyperlink r:id="rId17" w:history="1">
        <w:r w:rsidRPr="00DF0877">
          <w:rPr>
            <w:rStyle w:val="Hyperlink"/>
            <w:rFonts w:ascii="Times New Roman" w:hAnsi="Times New Roman"/>
            <w:noProof/>
            <w:sz w:val="24"/>
            <w:szCs w:val="24"/>
          </w:rPr>
          <w:t>https://doi.org/10.33603/jnpm.v3i1.2033</w:t>
        </w:r>
      </w:hyperlink>
    </w:p>
    <w:p w:rsidR="00C7185B" w:rsidRPr="00581285" w:rsidRDefault="00C7185B" w:rsidP="0081361F">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81285" w:rsidRDefault="00581285" w:rsidP="0081361F">
      <w:pPr>
        <w:widowControl w:val="0"/>
        <w:autoSpaceDE w:val="0"/>
        <w:autoSpaceDN w:val="0"/>
        <w:adjustRightInd w:val="0"/>
        <w:spacing w:after="0" w:line="240" w:lineRule="auto"/>
        <w:ind w:left="480" w:hanging="480"/>
        <w:jc w:val="both"/>
        <w:rPr>
          <w:rStyle w:val="Hyperlink"/>
          <w:rFonts w:ascii="Times New Roman" w:hAnsi="Times New Roman"/>
          <w:noProof/>
          <w:sz w:val="24"/>
          <w:szCs w:val="24"/>
        </w:rPr>
      </w:pPr>
      <w:r w:rsidRPr="00581285">
        <w:rPr>
          <w:rFonts w:ascii="Times New Roman" w:hAnsi="Times New Roman"/>
          <w:noProof/>
          <w:sz w:val="24"/>
          <w:szCs w:val="24"/>
        </w:rPr>
        <w:t xml:space="preserve">Hermuttaqien, B. P. F., Aras, L., &amp; Lestari, S. I. (2023). Penerapan Model Pembelajaran Problem Based Learning Untuk Meningkatkan Hasil Belajar Siswa. </w:t>
      </w:r>
      <w:r w:rsidRPr="00581285">
        <w:rPr>
          <w:rFonts w:ascii="Times New Roman" w:hAnsi="Times New Roman"/>
          <w:i/>
          <w:iCs/>
          <w:noProof/>
          <w:sz w:val="24"/>
          <w:szCs w:val="24"/>
        </w:rPr>
        <w:t>Kognisi : Jurnal Penelitian Pendidikan Sekolah Dasar</w:t>
      </w:r>
      <w:r w:rsidRPr="00581285">
        <w:rPr>
          <w:rFonts w:ascii="Times New Roman" w:hAnsi="Times New Roman"/>
          <w:noProof/>
          <w:sz w:val="24"/>
          <w:szCs w:val="24"/>
        </w:rPr>
        <w:t xml:space="preserve">, </w:t>
      </w:r>
      <w:r w:rsidRPr="00581285">
        <w:rPr>
          <w:rFonts w:ascii="Times New Roman" w:hAnsi="Times New Roman"/>
          <w:i/>
          <w:iCs/>
          <w:noProof/>
          <w:sz w:val="24"/>
          <w:szCs w:val="24"/>
        </w:rPr>
        <w:t>3</w:t>
      </w:r>
      <w:r w:rsidRPr="00581285">
        <w:rPr>
          <w:rFonts w:ascii="Times New Roman" w:hAnsi="Times New Roman"/>
          <w:noProof/>
          <w:sz w:val="24"/>
          <w:szCs w:val="24"/>
        </w:rPr>
        <w:t xml:space="preserve">(1), 16–22. </w:t>
      </w:r>
      <w:hyperlink r:id="rId18" w:history="1">
        <w:r w:rsidRPr="00DF0877">
          <w:rPr>
            <w:rStyle w:val="Hyperlink"/>
            <w:rFonts w:ascii="Times New Roman" w:hAnsi="Times New Roman"/>
            <w:noProof/>
            <w:sz w:val="24"/>
            <w:szCs w:val="24"/>
          </w:rPr>
          <w:t>https://doi.org/10.56393/kognisi.v2i4.1354</w:t>
        </w:r>
      </w:hyperlink>
    </w:p>
    <w:p w:rsidR="00C7185B" w:rsidRPr="00581285" w:rsidRDefault="00C7185B" w:rsidP="0081361F">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81285" w:rsidRDefault="0081361F" w:rsidP="0081361F">
      <w:pPr>
        <w:widowControl w:val="0"/>
        <w:autoSpaceDE w:val="0"/>
        <w:autoSpaceDN w:val="0"/>
        <w:adjustRightInd w:val="0"/>
        <w:spacing w:after="0" w:line="240" w:lineRule="auto"/>
        <w:ind w:left="480" w:hanging="480"/>
        <w:jc w:val="both"/>
        <w:rPr>
          <w:rStyle w:val="Hyperlink"/>
          <w:rFonts w:ascii="Times New Roman" w:hAnsi="Times New Roman"/>
          <w:noProof/>
          <w:sz w:val="24"/>
          <w:szCs w:val="24"/>
        </w:rPr>
      </w:pPr>
      <w:r>
        <w:rPr>
          <w:rFonts w:ascii="Times New Roman" w:hAnsi="Times New Roman"/>
          <w:noProof/>
          <w:sz w:val="24"/>
          <w:szCs w:val="24"/>
        </w:rPr>
        <w:t>Istiqomah</w:t>
      </w:r>
      <w:r w:rsidR="00581285" w:rsidRPr="00581285">
        <w:rPr>
          <w:rFonts w:ascii="Times New Roman" w:hAnsi="Times New Roman"/>
          <w:noProof/>
          <w:sz w:val="24"/>
          <w:szCs w:val="24"/>
        </w:rPr>
        <w:t xml:space="preserve">, F. (2022). Membangun Kemampuan Komunikasi Matematis Dalam Pembelajaran Matematika. </w:t>
      </w:r>
      <w:r w:rsidR="00581285" w:rsidRPr="00581285">
        <w:rPr>
          <w:rFonts w:ascii="Times New Roman" w:hAnsi="Times New Roman"/>
          <w:i/>
          <w:iCs/>
          <w:noProof/>
          <w:sz w:val="24"/>
          <w:szCs w:val="24"/>
        </w:rPr>
        <w:t>Jurnal Teknologi dan Bisnis</w:t>
      </w:r>
      <w:r w:rsidR="00581285" w:rsidRPr="00581285">
        <w:rPr>
          <w:rFonts w:ascii="Times New Roman" w:hAnsi="Times New Roman"/>
          <w:noProof/>
          <w:sz w:val="24"/>
          <w:szCs w:val="24"/>
        </w:rPr>
        <w:t xml:space="preserve">, </w:t>
      </w:r>
      <w:r w:rsidR="00581285" w:rsidRPr="00581285">
        <w:rPr>
          <w:rFonts w:ascii="Times New Roman" w:hAnsi="Times New Roman"/>
          <w:i/>
          <w:iCs/>
          <w:noProof/>
          <w:sz w:val="24"/>
          <w:szCs w:val="24"/>
        </w:rPr>
        <w:t>4</w:t>
      </w:r>
      <w:r w:rsidR="00581285" w:rsidRPr="00581285">
        <w:rPr>
          <w:rFonts w:ascii="Times New Roman" w:hAnsi="Times New Roman"/>
          <w:noProof/>
          <w:sz w:val="24"/>
          <w:szCs w:val="24"/>
        </w:rPr>
        <w:t xml:space="preserve">(2), 135–142. </w:t>
      </w:r>
      <w:hyperlink r:id="rId19" w:history="1">
        <w:r w:rsidR="00581285" w:rsidRPr="00DF0877">
          <w:rPr>
            <w:rStyle w:val="Hyperlink"/>
            <w:rFonts w:ascii="Times New Roman" w:hAnsi="Times New Roman"/>
            <w:noProof/>
            <w:sz w:val="24"/>
            <w:szCs w:val="24"/>
          </w:rPr>
          <w:t>https://doi.org/10.37087/jtb.v4i2.100</w:t>
        </w:r>
      </w:hyperlink>
    </w:p>
    <w:p w:rsidR="00C7185B" w:rsidRDefault="00C7185B" w:rsidP="0081361F">
      <w:pPr>
        <w:widowControl w:val="0"/>
        <w:autoSpaceDE w:val="0"/>
        <w:autoSpaceDN w:val="0"/>
        <w:adjustRightInd w:val="0"/>
        <w:spacing w:after="0" w:line="240" w:lineRule="auto"/>
        <w:ind w:left="480" w:hanging="480"/>
        <w:jc w:val="both"/>
        <w:rPr>
          <w:rStyle w:val="Hyperlink"/>
          <w:rFonts w:ascii="Times New Roman" w:hAnsi="Times New Roman"/>
          <w:noProof/>
          <w:sz w:val="24"/>
          <w:szCs w:val="24"/>
        </w:rPr>
      </w:pPr>
    </w:p>
    <w:p w:rsidR="009012DD" w:rsidRDefault="009012DD" w:rsidP="0081361F">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Keputusan</w:t>
      </w:r>
      <w:r w:rsidR="000272AC">
        <w:rPr>
          <w:rFonts w:ascii="Times New Roman" w:hAnsi="Times New Roman"/>
          <w:noProof/>
          <w:sz w:val="24"/>
          <w:szCs w:val="24"/>
        </w:rPr>
        <w:t xml:space="preserve"> Kepala Badan Standar, Kurikulum dan Asesmen Pendidikan Kementerian Pendidikan, Kebudayaan, Riset, dan Teknologi Nomor 033/H/KR/2022.</w:t>
      </w:r>
    </w:p>
    <w:p w:rsidR="00C7185B" w:rsidRPr="009012DD" w:rsidRDefault="00C7185B" w:rsidP="0081361F">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81285" w:rsidRDefault="00581285" w:rsidP="0081361F">
      <w:pPr>
        <w:widowControl w:val="0"/>
        <w:autoSpaceDE w:val="0"/>
        <w:autoSpaceDN w:val="0"/>
        <w:adjustRightInd w:val="0"/>
        <w:spacing w:after="0" w:line="240" w:lineRule="auto"/>
        <w:ind w:left="480" w:hanging="480"/>
        <w:jc w:val="both"/>
        <w:rPr>
          <w:rFonts w:ascii="Times New Roman" w:hAnsi="Times New Roman"/>
          <w:noProof/>
          <w:sz w:val="24"/>
          <w:szCs w:val="24"/>
        </w:rPr>
      </w:pPr>
      <w:r w:rsidRPr="00581285">
        <w:rPr>
          <w:rFonts w:ascii="Times New Roman" w:hAnsi="Times New Roman"/>
          <w:noProof/>
          <w:sz w:val="24"/>
          <w:szCs w:val="24"/>
        </w:rPr>
        <w:t xml:space="preserve">Kodariyati, L., Astuti, B., PGRI Metro Lampung, S., Banjarrejo, J., &amp; Batanghari Kec Lampung Timur, B. (2016). Pengaruh Model Pbl Terhadap Kemampuan Komunikasi Dan Pemecahan Masalah Matematika Siswa Kelas V Sd the Effects of the Pbl Model on the Mathematical Communication and Problem-Solving Skills of Five-Graders of Elementary School Students. </w:t>
      </w:r>
      <w:r w:rsidRPr="00581285">
        <w:rPr>
          <w:rFonts w:ascii="Times New Roman" w:hAnsi="Times New Roman"/>
          <w:i/>
          <w:iCs/>
          <w:noProof/>
          <w:sz w:val="24"/>
          <w:szCs w:val="24"/>
        </w:rPr>
        <w:t>Jurnal Prima Edukasia</w:t>
      </w:r>
      <w:r w:rsidRPr="00581285">
        <w:rPr>
          <w:rFonts w:ascii="Times New Roman" w:hAnsi="Times New Roman"/>
          <w:noProof/>
          <w:sz w:val="24"/>
          <w:szCs w:val="24"/>
        </w:rPr>
        <w:t xml:space="preserve">, </w:t>
      </w:r>
      <w:r w:rsidRPr="00581285">
        <w:rPr>
          <w:rFonts w:ascii="Times New Roman" w:hAnsi="Times New Roman"/>
          <w:i/>
          <w:iCs/>
          <w:noProof/>
          <w:sz w:val="24"/>
          <w:szCs w:val="24"/>
        </w:rPr>
        <w:t>4</w:t>
      </w:r>
      <w:r w:rsidRPr="00581285">
        <w:rPr>
          <w:rFonts w:ascii="Times New Roman" w:hAnsi="Times New Roman"/>
          <w:noProof/>
          <w:sz w:val="24"/>
          <w:szCs w:val="24"/>
        </w:rPr>
        <w:t>(1), 93–106.</w:t>
      </w:r>
    </w:p>
    <w:p w:rsidR="00C7185B" w:rsidRPr="00581285" w:rsidRDefault="00C7185B" w:rsidP="0081361F">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81285" w:rsidRDefault="00581285" w:rsidP="0081361F">
      <w:pPr>
        <w:widowControl w:val="0"/>
        <w:autoSpaceDE w:val="0"/>
        <w:autoSpaceDN w:val="0"/>
        <w:adjustRightInd w:val="0"/>
        <w:spacing w:after="0" w:line="240" w:lineRule="auto"/>
        <w:ind w:left="480" w:hanging="480"/>
        <w:jc w:val="both"/>
        <w:rPr>
          <w:rFonts w:ascii="Times New Roman" w:hAnsi="Times New Roman"/>
          <w:noProof/>
          <w:sz w:val="24"/>
          <w:szCs w:val="24"/>
        </w:rPr>
      </w:pPr>
      <w:r w:rsidRPr="00581285">
        <w:rPr>
          <w:rFonts w:ascii="Times New Roman" w:hAnsi="Times New Roman"/>
          <w:noProof/>
          <w:sz w:val="24"/>
          <w:szCs w:val="24"/>
        </w:rPr>
        <w:t xml:space="preserve">Nadila, N., &amp; Sitompul, S. (2021). </w:t>
      </w:r>
      <w:r w:rsidRPr="00581285">
        <w:rPr>
          <w:rFonts w:ascii="Times New Roman" w:hAnsi="Times New Roman"/>
          <w:i/>
          <w:iCs/>
          <w:noProof/>
          <w:sz w:val="24"/>
          <w:szCs w:val="24"/>
        </w:rPr>
        <w:t>Pengaruh Model Pembelajaran Problem Based Learning T</w:t>
      </w:r>
      <w:r w:rsidR="00EC11EE">
        <w:rPr>
          <w:rFonts w:ascii="Times New Roman" w:hAnsi="Times New Roman"/>
          <w:i/>
          <w:iCs/>
          <w:noProof/>
          <w:sz w:val="24"/>
          <w:szCs w:val="24"/>
        </w:rPr>
        <w:t>erhadap Peningkatan Kemampuan (</w:t>
      </w:r>
      <w:r w:rsidRPr="00581285">
        <w:rPr>
          <w:rFonts w:ascii="Times New Roman" w:hAnsi="Times New Roman"/>
          <w:i/>
          <w:iCs/>
          <w:noProof/>
          <w:sz w:val="24"/>
          <w:szCs w:val="24"/>
        </w:rPr>
        <w:t>the Influence of Problem Based Learning Learning Models</w:t>
      </w:r>
      <w:r w:rsidR="00EC11EE">
        <w:rPr>
          <w:rFonts w:ascii="Times New Roman" w:hAnsi="Times New Roman"/>
          <w:i/>
          <w:noProof/>
          <w:sz w:val="24"/>
          <w:szCs w:val="24"/>
        </w:rPr>
        <w:t>)</w:t>
      </w:r>
      <w:r w:rsidRPr="00581285">
        <w:rPr>
          <w:rFonts w:ascii="Times New Roman" w:hAnsi="Times New Roman"/>
          <w:noProof/>
          <w:sz w:val="24"/>
          <w:szCs w:val="24"/>
        </w:rPr>
        <w:t xml:space="preserve"> </w:t>
      </w:r>
      <w:r w:rsidRPr="00581285">
        <w:rPr>
          <w:rFonts w:ascii="Times New Roman" w:hAnsi="Times New Roman"/>
          <w:i/>
          <w:iCs/>
          <w:noProof/>
          <w:sz w:val="24"/>
          <w:szCs w:val="24"/>
        </w:rPr>
        <w:t>04</w:t>
      </w:r>
      <w:r w:rsidRPr="00581285">
        <w:rPr>
          <w:rFonts w:ascii="Times New Roman" w:hAnsi="Times New Roman"/>
          <w:noProof/>
          <w:sz w:val="24"/>
          <w:szCs w:val="24"/>
        </w:rPr>
        <w:t>(01), 45–54.</w:t>
      </w:r>
    </w:p>
    <w:p w:rsidR="00C7185B" w:rsidRDefault="00C7185B" w:rsidP="0081361F">
      <w:pPr>
        <w:widowControl w:val="0"/>
        <w:autoSpaceDE w:val="0"/>
        <w:autoSpaceDN w:val="0"/>
        <w:adjustRightInd w:val="0"/>
        <w:spacing w:after="0" w:line="240" w:lineRule="auto"/>
        <w:ind w:left="480" w:hanging="480"/>
        <w:jc w:val="both"/>
        <w:rPr>
          <w:rFonts w:ascii="Times New Roman" w:hAnsi="Times New Roman"/>
          <w:noProof/>
          <w:sz w:val="24"/>
          <w:szCs w:val="24"/>
        </w:rPr>
      </w:pPr>
    </w:p>
    <w:p w:rsidR="00CD46C1" w:rsidRDefault="00CD46C1" w:rsidP="0081361F">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Nasirun, Muhammad. 2021. "Studi Tingkat Pemahaman Guru PAUD dalam Penelitian Tindakan Kelas (PTK)." </w:t>
      </w:r>
      <w:r>
        <w:rPr>
          <w:rFonts w:ascii="Times New Roman" w:hAnsi="Times New Roman"/>
          <w:i/>
          <w:noProof/>
          <w:sz w:val="24"/>
          <w:szCs w:val="24"/>
        </w:rPr>
        <w:t>Jurnal Ilmiah Potensial,</w:t>
      </w:r>
      <w:r>
        <w:rPr>
          <w:rFonts w:ascii="Times New Roman" w:hAnsi="Times New Roman"/>
          <w:noProof/>
          <w:sz w:val="24"/>
          <w:szCs w:val="24"/>
        </w:rPr>
        <w:t xml:space="preserve"> 6(1): 26</w:t>
      </w:r>
      <w:r w:rsidRPr="00581285">
        <w:rPr>
          <w:rFonts w:ascii="Times New Roman" w:hAnsi="Times New Roman"/>
          <w:noProof/>
          <w:sz w:val="24"/>
          <w:szCs w:val="24"/>
        </w:rPr>
        <w:t>–</w:t>
      </w:r>
      <w:r>
        <w:rPr>
          <w:rFonts w:ascii="Times New Roman" w:hAnsi="Times New Roman"/>
          <w:noProof/>
          <w:sz w:val="24"/>
          <w:szCs w:val="24"/>
        </w:rPr>
        <w:t>36.</w:t>
      </w:r>
    </w:p>
    <w:p w:rsidR="00C7185B" w:rsidRPr="00CD46C1" w:rsidRDefault="00C7185B" w:rsidP="0081361F">
      <w:pPr>
        <w:widowControl w:val="0"/>
        <w:autoSpaceDE w:val="0"/>
        <w:autoSpaceDN w:val="0"/>
        <w:adjustRightInd w:val="0"/>
        <w:spacing w:after="0" w:line="240" w:lineRule="auto"/>
        <w:ind w:left="480" w:hanging="480"/>
        <w:jc w:val="both"/>
        <w:rPr>
          <w:rFonts w:ascii="Times New Roman" w:hAnsi="Times New Roman"/>
          <w:noProof/>
          <w:sz w:val="24"/>
          <w:szCs w:val="24"/>
        </w:rPr>
      </w:pPr>
    </w:p>
    <w:p w:rsidR="00612455" w:rsidRDefault="00612455" w:rsidP="0081361F">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Rahmayani</w:t>
      </w:r>
      <w:r w:rsidR="009012DD">
        <w:rPr>
          <w:rFonts w:ascii="Times New Roman" w:hAnsi="Times New Roman"/>
          <w:noProof/>
          <w:sz w:val="24"/>
          <w:szCs w:val="24"/>
        </w:rPr>
        <w:t xml:space="preserve">, Dwi. 2013. "Penerapan Pembelajaran Reciprocal Teaching untuk Meningkatkan Kemampuan Komunikasi Matematis dan Kemandirian Belajar Siswa." </w:t>
      </w:r>
      <w:r w:rsidR="009012DD">
        <w:rPr>
          <w:rFonts w:ascii="Times New Roman" w:hAnsi="Times New Roman"/>
          <w:i/>
          <w:noProof/>
          <w:sz w:val="24"/>
          <w:szCs w:val="24"/>
        </w:rPr>
        <w:t xml:space="preserve">Pasundan Journal of Mathematics Education: Jurnal Pendidikan Matematika </w:t>
      </w:r>
      <w:r w:rsidR="009012DD">
        <w:rPr>
          <w:rFonts w:ascii="Times New Roman" w:hAnsi="Times New Roman"/>
          <w:noProof/>
          <w:sz w:val="24"/>
          <w:szCs w:val="24"/>
        </w:rPr>
        <w:t>2, 3(1), 13</w:t>
      </w:r>
      <w:r w:rsidR="009012DD" w:rsidRPr="00581285">
        <w:rPr>
          <w:rFonts w:ascii="Times New Roman" w:hAnsi="Times New Roman"/>
          <w:noProof/>
          <w:sz w:val="24"/>
          <w:szCs w:val="24"/>
        </w:rPr>
        <w:t>–</w:t>
      </w:r>
      <w:r w:rsidR="009012DD">
        <w:rPr>
          <w:rFonts w:ascii="Times New Roman" w:hAnsi="Times New Roman"/>
          <w:noProof/>
          <w:sz w:val="24"/>
          <w:szCs w:val="24"/>
        </w:rPr>
        <w:t>23.</w:t>
      </w:r>
    </w:p>
    <w:p w:rsidR="00C7185B" w:rsidRPr="009012DD" w:rsidRDefault="00C7185B" w:rsidP="0081361F">
      <w:pPr>
        <w:widowControl w:val="0"/>
        <w:autoSpaceDE w:val="0"/>
        <w:autoSpaceDN w:val="0"/>
        <w:adjustRightInd w:val="0"/>
        <w:spacing w:after="0" w:line="240" w:lineRule="auto"/>
        <w:ind w:left="480" w:hanging="480"/>
        <w:jc w:val="both"/>
        <w:rPr>
          <w:rFonts w:ascii="Times New Roman" w:hAnsi="Times New Roman"/>
          <w:noProof/>
          <w:sz w:val="24"/>
          <w:szCs w:val="24"/>
        </w:rPr>
      </w:pPr>
    </w:p>
    <w:p w:rsidR="00DF0877" w:rsidRDefault="00581285" w:rsidP="00DF0877">
      <w:pPr>
        <w:widowControl w:val="0"/>
        <w:autoSpaceDE w:val="0"/>
        <w:autoSpaceDN w:val="0"/>
        <w:adjustRightInd w:val="0"/>
        <w:spacing w:after="0" w:line="240" w:lineRule="auto"/>
        <w:ind w:left="480" w:hanging="480"/>
        <w:jc w:val="both"/>
        <w:rPr>
          <w:rStyle w:val="Hyperlink"/>
          <w:rFonts w:ascii="Times New Roman" w:hAnsi="Times New Roman"/>
          <w:noProof/>
          <w:sz w:val="24"/>
          <w:szCs w:val="24"/>
        </w:rPr>
      </w:pPr>
      <w:r w:rsidRPr="00581285">
        <w:rPr>
          <w:rFonts w:ascii="Times New Roman" w:hAnsi="Times New Roman"/>
          <w:noProof/>
          <w:sz w:val="24"/>
          <w:szCs w:val="24"/>
        </w:rPr>
        <w:t xml:space="preserve">Rasyid, M. A. (2020). Kemampuan Komunikasi Matematis Dalam Pembelajaran Matematika. </w:t>
      </w:r>
      <w:r w:rsidRPr="00581285">
        <w:rPr>
          <w:rFonts w:ascii="Times New Roman" w:hAnsi="Times New Roman"/>
          <w:i/>
          <w:iCs/>
          <w:noProof/>
          <w:sz w:val="24"/>
          <w:szCs w:val="24"/>
        </w:rPr>
        <w:t>Jurnal Edukasi: Kajian Ilmu Pendidikan</w:t>
      </w:r>
      <w:r w:rsidRPr="00581285">
        <w:rPr>
          <w:rFonts w:ascii="Times New Roman" w:hAnsi="Times New Roman"/>
          <w:noProof/>
          <w:sz w:val="24"/>
          <w:szCs w:val="24"/>
        </w:rPr>
        <w:t xml:space="preserve">, </w:t>
      </w:r>
      <w:r w:rsidRPr="00581285">
        <w:rPr>
          <w:rFonts w:ascii="Times New Roman" w:hAnsi="Times New Roman"/>
          <w:i/>
          <w:iCs/>
          <w:noProof/>
          <w:sz w:val="24"/>
          <w:szCs w:val="24"/>
        </w:rPr>
        <w:t>5</w:t>
      </w:r>
      <w:r w:rsidRPr="00581285">
        <w:rPr>
          <w:rFonts w:ascii="Times New Roman" w:hAnsi="Times New Roman"/>
          <w:noProof/>
          <w:sz w:val="24"/>
          <w:szCs w:val="24"/>
        </w:rPr>
        <w:t xml:space="preserve">(1), 77–86. </w:t>
      </w:r>
      <w:hyperlink r:id="rId20" w:history="1">
        <w:r w:rsidRPr="00DF0877">
          <w:rPr>
            <w:rStyle w:val="Hyperlink"/>
            <w:rFonts w:ascii="Times New Roman" w:hAnsi="Times New Roman"/>
            <w:noProof/>
            <w:sz w:val="24"/>
            <w:szCs w:val="24"/>
          </w:rPr>
          <w:t>https://doi.org/10.51836/je.v5i1.116</w:t>
        </w:r>
      </w:hyperlink>
    </w:p>
    <w:p w:rsidR="00C7185B" w:rsidRPr="00581285" w:rsidRDefault="00C7185B" w:rsidP="00DF0877">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81285" w:rsidRDefault="00581285" w:rsidP="0081361F">
      <w:pPr>
        <w:widowControl w:val="0"/>
        <w:autoSpaceDE w:val="0"/>
        <w:autoSpaceDN w:val="0"/>
        <w:adjustRightInd w:val="0"/>
        <w:spacing w:after="0" w:line="240" w:lineRule="auto"/>
        <w:ind w:left="480" w:hanging="480"/>
        <w:jc w:val="both"/>
        <w:rPr>
          <w:rFonts w:ascii="Times New Roman" w:hAnsi="Times New Roman"/>
          <w:noProof/>
          <w:sz w:val="24"/>
          <w:szCs w:val="24"/>
        </w:rPr>
      </w:pPr>
      <w:r w:rsidRPr="00581285">
        <w:rPr>
          <w:rFonts w:ascii="Times New Roman" w:hAnsi="Times New Roman"/>
          <w:noProof/>
          <w:sz w:val="24"/>
          <w:szCs w:val="24"/>
        </w:rPr>
        <w:t xml:space="preserve">Rohman, A. (2018). Analisis Kemampuan Komunikasi Matematis Siswa Dalam denyelesaikan Masalah Matematika. </w:t>
      </w:r>
      <w:r w:rsidRPr="00581285">
        <w:rPr>
          <w:rFonts w:ascii="Times New Roman" w:hAnsi="Times New Roman"/>
          <w:i/>
          <w:iCs/>
          <w:noProof/>
          <w:sz w:val="24"/>
          <w:szCs w:val="24"/>
        </w:rPr>
        <w:t>Delta: Jurnal Ilmiah Pendidikan Matematika</w:t>
      </w:r>
      <w:r w:rsidRPr="00581285">
        <w:rPr>
          <w:rFonts w:ascii="Times New Roman" w:hAnsi="Times New Roman"/>
          <w:noProof/>
          <w:sz w:val="24"/>
          <w:szCs w:val="24"/>
        </w:rPr>
        <w:t xml:space="preserve">, </w:t>
      </w:r>
      <w:r w:rsidRPr="00581285">
        <w:rPr>
          <w:rFonts w:ascii="Times New Roman" w:hAnsi="Times New Roman"/>
          <w:i/>
          <w:iCs/>
          <w:noProof/>
          <w:sz w:val="24"/>
          <w:szCs w:val="24"/>
        </w:rPr>
        <w:t>5</w:t>
      </w:r>
      <w:r w:rsidRPr="00581285">
        <w:rPr>
          <w:rFonts w:ascii="Times New Roman" w:hAnsi="Times New Roman"/>
          <w:noProof/>
          <w:sz w:val="24"/>
          <w:szCs w:val="24"/>
        </w:rPr>
        <w:t>(2), 1–11.</w:t>
      </w:r>
    </w:p>
    <w:p w:rsidR="00C7185B" w:rsidRPr="00581285" w:rsidRDefault="00C7185B" w:rsidP="0081361F">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81285" w:rsidRPr="00581285" w:rsidRDefault="00581285" w:rsidP="0081361F">
      <w:pPr>
        <w:widowControl w:val="0"/>
        <w:autoSpaceDE w:val="0"/>
        <w:autoSpaceDN w:val="0"/>
        <w:adjustRightInd w:val="0"/>
        <w:spacing w:after="0" w:line="240" w:lineRule="auto"/>
        <w:ind w:left="480" w:hanging="480"/>
        <w:jc w:val="both"/>
        <w:rPr>
          <w:rFonts w:ascii="Times New Roman" w:hAnsi="Times New Roman"/>
          <w:noProof/>
          <w:sz w:val="24"/>
        </w:rPr>
      </w:pPr>
      <w:r w:rsidRPr="00581285">
        <w:rPr>
          <w:rFonts w:ascii="Times New Roman" w:hAnsi="Times New Roman"/>
          <w:noProof/>
          <w:sz w:val="24"/>
          <w:szCs w:val="24"/>
        </w:rPr>
        <w:t xml:space="preserve">Siregar, N. F. (2018). Komunikasi Matematis Dalam Pembelajaran Matematika. </w:t>
      </w:r>
      <w:r w:rsidRPr="00581285">
        <w:rPr>
          <w:rFonts w:ascii="Times New Roman" w:hAnsi="Times New Roman"/>
          <w:i/>
          <w:iCs/>
          <w:noProof/>
          <w:sz w:val="24"/>
          <w:szCs w:val="24"/>
        </w:rPr>
        <w:t>Logaritma: Jurnal Ilmu-ilmu Pendidikan dan Sains</w:t>
      </w:r>
      <w:r w:rsidRPr="00581285">
        <w:rPr>
          <w:rFonts w:ascii="Times New Roman" w:hAnsi="Times New Roman"/>
          <w:noProof/>
          <w:sz w:val="24"/>
          <w:szCs w:val="24"/>
        </w:rPr>
        <w:t xml:space="preserve">, </w:t>
      </w:r>
      <w:r w:rsidRPr="00581285">
        <w:rPr>
          <w:rFonts w:ascii="Times New Roman" w:hAnsi="Times New Roman"/>
          <w:i/>
          <w:iCs/>
          <w:noProof/>
          <w:sz w:val="24"/>
          <w:szCs w:val="24"/>
        </w:rPr>
        <w:t>6</w:t>
      </w:r>
      <w:r w:rsidRPr="00581285">
        <w:rPr>
          <w:rFonts w:ascii="Times New Roman" w:hAnsi="Times New Roman"/>
          <w:noProof/>
          <w:sz w:val="24"/>
          <w:szCs w:val="24"/>
        </w:rPr>
        <w:t xml:space="preserve">(02), 74. </w:t>
      </w:r>
      <w:hyperlink r:id="rId21" w:history="1">
        <w:r w:rsidRPr="00DF0877">
          <w:rPr>
            <w:rStyle w:val="Hyperlink"/>
            <w:rFonts w:ascii="Times New Roman" w:hAnsi="Times New Roman"/>
            <w:noProof/>
            <w:sz w:val="24"/>
            <w:szCs w:val="24"/>
          </w:rPr>
          <w:t>https://doi.org/10.24952/logaritma.v6i02.1275</w:t>
        </w:r>
      </w:hyperlink>
    </w:p>
    <w:p w:rsidR="00581285" w:rsidRDefault="00581285" w:rsidP="0081361F">
      <w:pPr>
        <w:widowControl w:val="0"/>
        <w:autoSpaceDE w:val="0"/>
        <w:autoSpaceDN w:val="0"/>
        <w:adjustRightInd w:val="0"/>
        <w:spacing w:after="0" w:line="240" w:lineRule="auto"/>
        <w:ind w:left="480" w:hanging="480"/>
        <w:jc w:val="both"/>
        <w:rPr>
          <w:rFonts w:ascii="Times New Roman" w:hAnsi="Times New Roman"/>
          <w:color w:val="000000"/>
          <w:sz w:val="24"/>
          <w:szCs w:val="24"/>
        </w:rPr>
      </w:pPr>
      <w:r>
        <w:rPr>
          <w:rFonts w:ascii="Times New Roman" w:hAnsi="Times New Roman"/>
          <w:color w:val="000000"/>
          <w:sz w:val="24"/>
          <w:szCs w:val="24"/>
        </w:rPr>
        <w:fldChar w:fldCharType="end"/>
      </w:r>
    </w:p>
    <w:p w:rsidR="001A37A2" w:rsidRDefault="001A37A2" w:rsidP="00581285">
      <w:pPr>
        <w:spacing w:after="0" w:line="240" w:lineRule="auto"/>
        <w:ind w:left="709" w:hanging="709"/>
        <w:jc w:val="both"/>
        <w:rPr>
          <w:rFonts w:ascii="Book Antiqua" w:eastAsia="Book Antiqua" w:hAnsi="Book Antiqua" w:cs="Book Antiqua"/>
          <w:sz w:val="24"/>
          <w:szCs w:val="24"/>
        </w:rPr>
      </w:pPr>
    </w:p>
    <w:sectPr w:rsidR="001A37A2">
      <w:headerReference w:type="default" r:id="rId22"/>
      <w:pgSz w:w="11907" w:h="16840"/>
      <w:pgMar w:top="1440" w:right="1440" w:bottom="1440" w:left="1440"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748" w:rsidRDefault="00233748">
      <w:pPr>
        <w:spacing w:after="0" w:line="240" w:lineRule="auto"/>
      </w:pPr>
      <w:r>
        <w:separator/>
      </w:r>
    </w:p>
  </w:endnote>
  <w:endnote w:type="continuationSeparator" w:id="0">
    <w:p w:rsidR="00233748" w:rsidRDefault="0023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748" w:rsidRDefault="00233748">
      <w:pPr>
        <w:spacing w:after="0" w:line="240" w:lineRule="auto"/>
      </w:pPr>
      <w:r>
        <w:separator/>
      </w:r>
    </w:p>
  </w:footnote>
  <w:footnote w:type="continuationSeparator" w:id="0">
    <w:p w:rsidR="00233748" w:rsidRDefault="00233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A2" w:rsidRDefault="001A37A2">
    <w:pPr>
      <w:pBdr>
        <w:top w:val="nil"/>
        <w:left w:val="nil"/>
        <w:bottom w:val="nil"/>
        <w:right w:val="nil"/>
        <w:between w:val="nil"/>
      </w:pBdr>
      <w:tabs>
        <w:tab w:val="center" w:pos="4680"/>
        <w:tab w:val="right" w:pos="9360"/>
      </w:tabs>
      <w:spacing w:after="0" w:line="240" w:lineRule="auto"/>
      <w:jc w:val="right"/>
      <w:rPr>
        <w:rFonts w:ascii="Times New Roman" w:hAnsi="Times New Roman"/>
        <w:b/>
        <w:color w:val="000000"/>
        <w:sz w:val="22"/>
        <w:szCs w:val="22"/>
      </w:rPr>
    </w:pPr>
  </w:p>
  <w:p w:rsidR="001A37A2" w:rsidRDefault="00F52C8D">
    <w:pPr>
      <w:pBdr>
        <w:top w:val="nil"/>
        <w:left w:val="nil"/>
        <w:bottom w:val="nil"/>
        <w:right w:val="nil"/>
        <w:between w:val="nil"/>
      </w:pBdr>
      <w:tabs>
        <w:tab w:val="center" w:pos="4680"/>
        <w:tab w:val="right" w:pos="9360"/>
      </w:tabs>
      <w:spacing w:after="0" w:line="240" w:lineRule="auto"/>
      <w:jc w:val="right"/>
      <w:rPr>
        <w:rFonts w:ascii="Times New Roman" w:hAnsi="Times New Roman"/>
        <w:b/>
        <w:color w:val="000000"/>
        <w:sz w:val="22"/>
        <w:szCs w:val="22"/>
      </w:rPr>
    </w:pPr>
    <w:r>
      <w:rPr>
        <w:rFonts w:ascii="Times New Roman" w:hAnsi="Times New Roman"/>
        <w:b/>
        <w:color w:val="000000"/>
        <w:sz w:val="22"/>
        <w:szCs w:val="22"/>
      </w:rPr>
      <w:t>SIGMA: Jurnal Pendidikan Matematika, Vol (No), Tahun</w:t>
    </w:r>
  </w:p>
  <w:p w:rsidR="001A37A2" w:rsidRPr="00302A74" w:rsidRDefault="00302A74">
    <w:pPr>
      <w:pBdr>
        <w:top w:val="nil"/>
        <w:left w:val="nil"/>
        <w:bottom w:val="nil"/>
        <w:right w:val="nil"/>
        <w:between w:val="nil"/>
      </w:pBdr>
      <w:tabs>
        <w:tab w:val="center" w:pos="4680"/>
        <w:tab w:val="right" w:pos="9360"/>
      </w:tabs>
      <w:spacing w:after="0" w:line="240" w:lineRule="auto"/>
      <w:jc w:val="right"/>
      <w:rPr>
        <w:rFonts w:ascii="Times New Roman" w:hAnsi="Times New Roman"/>
        <w:color w:val="000000"/>
        <w:sz w:val="22"/>
        <w:szCs w:val="28"/>
      </w:rPr>
    </w:pPr>
    <w:r>
      <w:rPr>
        <w:rFonts w:ascii="Times New Roman" w:hAnsi="Times New Roman"/>
        <w:color w:val="000000"/>
        <w:sz w:val="22"/>
        <w:szCs w:val="22"/>
      </w:rPr>
      <w:t>Hadaya Syafira</w:t>
    </w:r>
    <w:r w:rsidR="00F52C8D">
      <w:rPr>
        <w:rFonts w:ascii="Times New Roman" w:hAnsi="Times New Roman"/>
        <w:color w:val="000000"/>
        <w:sz w:val="22"/>
        <w:szCs w:val="22"/>
        <w:vertAlign w:val="superscript"/>
      </w:rPr>
      <w:t>1</w:t>
    </w:r>
    <w:r>
      <w:rPr>
        <w:rFonts w:ascii="Times New Roman" w:hAnsi="Times New Roman"/>
        <w:color w:val="000000"/>
        <w:sz w:val="22"/>
        <w:szCs w:val="22"/>
      </w:rPr>
      <w:t>, Sakur</w:t>
    </w:r>
    <w:r w:rsidR="00F52C8D">
      <w:rPr>
        <w:rFonts w:ascii="Times New Roman" w:hAnsi="Times New Roman"/>
        <w:color w:val="000000"/>
        <w:sz w:val="22"/>
        <w:szCs w:val="22"/>
        <w:vertAlign w:val="superscript"/>
      </w:rPr>
      <w:t>2</w:t>
    </w:r>
    <w:r>
      <w:rPr>
        <w:rFonts w:ascii="Times New Roman" w:hAnsi="Times New Roman"/>
        <w:color w:val="000000"/>
        <w:sz w:val="22"/>
        <w:szCs w:val="22"/>
      </w:rPr>
      <w:t>, Armis</w:t>
    </w:r>
    <w:r>
      <w:rPr>
        <w:rFonts w:ascii="Times New Roman" w:hAnsi="Times New Roman"/>
        <w:color w:val="000000"/>
        <w:sz w:val="22"/>
        <w:szCs w:val="22"/>
        <w:vertAlign w:val="superscript"/>
      </w:rPr>
      <w:t>3</w:t>
    </w:r>
    <w:r>
      <w:rPr>
        <w:rFonts w:ascii="Times New Roman" w:hAnsi="Times New Roman"/>
        <w:color w:val="000000"/>
        <w:sz w:val="22"/>
        <w:szCs w:val="22"/>
      </w:rPr>
      <w:t>, Azline Widuas Anum</w:t>
    </w:r>
    <w:r>
      <w:rPr>
        <w:rFonts w:ascii="Times New Roman" w:hAnsi="Times New Roman"/>
        <w:color w:val="000000"/>
        <w:sz w:val="22"/>
        <w:szCs w:val="22"/>
        <w:vertAlign w:val="superscript"/>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5CD"/>
    <w:multiLevelType w:val="multilevel"/>
    <w:tmpl w:val="C204BA46"/>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63AF6E66"/>
    <w:multiLevelType w:val="multilevel"/>
    <w:tmpl w:val="3918A5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A37A2"/>
    <w:rsid w:val="000272AC"/>
    <w:rsid w:val="00063DD6"/>
    <w:rsid w:val="000A1561"/>
    <w:rsid w:val="000A6D5C"/>
    <w:rsid w:val="00105479"/>
    <w:rsid w:val="0012454D"/>
    <w:rsid w:val="001817A2"/>
    <w:rsid w:val="001957E2"/>
    <w:rsid w:val="001A37A2"/>
    <w:rsid w:val="001B3C5A"/>
    <w:rsid w:val="001D485A"/>
    <w:rsid w:val="001E7596"/>
    <w:rsid w:val="0020451E"/>
    <w:rsid w:val="0022723D"/>
    <w:rsid w:val="00231330"/>
    <w:rsid w:val="0023249D"/>
    <w:rsid w:val="00233748"/>
    <w:rsid w:val="0024089D"/>
    <w:rsid w:val="00241BAE"/>
    <w:rsid w:val="0025584C"/>
    <w:rsid w:val="002621A5"/>
    <w:rsid w:val="00263A51"/>
    <w:rsid w:val="00267D9D"/>
    <w:rsid w:val="0027175D"/>
    <w:rsid w:val="00274BA2"/>
    <w:rsid w:val="002862B3"/>
    <w:rsid w:val="00293D69"/>
    <w:rsid w:val="00297ECA"/>
    <w:rsid w:val="002A4E6B"/>
    <w:rsid w:val="002B18D6"/>
    <w:rsid w:val="002E79D1"/>
    <w:rsid w:val="00302A74"/>
    <w:rsid w:val="003152A7"/>
    <w:rsid w:val="00347CBF"/>
    <w:rsid w:val="00387A4D"/>
    <w:rsid w:val="003E05C4"/>
    <w:rsid w:val="003E2773"/>
    <w:rsid w:val="0041660A"/>
    <w:rsid w:val="00444841"/>
    <w:rsid w:val="00494CC1"/>
    <w:rsid w:val="004A5D08"/>
    <w:rsid w:val="004B48EA"/>
    <w:rsid w:val="004B51CD"/>
    <w:rsid w:val="004B604B"/>
    <w:rsid w:val="004F4C3B"/>
    <w:rsid w:val="00503CFF"/>
    <w:rsid w:val="00517968"/>
    <w:rsid w:val="005460D9"/>
    <w:rsid w:val="00576287"/>
    <w:rsid w:val="00581285"/>
    <w:rsid w:val="005A61F8"/>
    <w:rsid w:val="005D3445"/>
    <w:rsid w:val="005E5E0B"/>
    <w:rsid w:val="005F13DA"/>
    <w:rsid w:val="00612455"/>
    <w:rsid w:val="006267BD"/>
    <w:rsid w:val="00633044"/>
    <w:rsid w:val="00635117"/>
    <w:rsid w:val="00635792"/>
    <w:rsid w:val="006520E9"/>
    <w:rsid w:val="006A4858"/>
    <w:rsid w:val="006A73E5"/>
    <w:rsid w:val="006C25AE"/>
    <w:rsid w:val="006D207F"/>
    <w:rsid w:val="006D6FB9"/>
    <w:rsid w:val="006E1FA8"/>
    <w:rsid w:val="006E3416"/>
    <w:rsid w:val="006F0FE1"/>
    <w:rsid w:val="006F2D7E"/>
    <w:rsid w:val="00706409"/>
    <w:rsid w:val="00706F75"/>
    <w:rsid w:val="00711AA9"/>
    <w:rsid w:val="007216FB"/>
    <w:rsid w:val="00721C3E"/>
    <w:rsid w:val="00727F0D"/>
    <w:rsid w:val="007637BB"/>
    <w:rsid w:val="007825F6"/>
    <w:rsid w:val="007A722D"/>
    <w:rsid w:val="007B4B2A"/>
    <w:rsid w:val="007C68EC"/>
    <w:rsid w:val="00801D04"/>
    <w:rsid w:val="0081361F"/>
    <w:rsid w:val="00823425"/>
    <w:rsid w:val="00843899"/>
    <w:rsid w:val="00845C10"/>
    <w:rsid w:val="008600F7"/>
    <w:rsid w:val="008D6A9C"/>
    <w:rsid w:val="008E3FD4"/>
    <w:rsid w:val="009012DD"/>
    <w:rsid w:val="00913603"/>
    <w:rsid w:val="009456A0"/>
    <w:rsid w:val="009762C8"/>
    <w:rsid w:val="009831A6"/>
    <w:rsid w:val="0099707B"/>
    <w:rsid w:val="009A52B9"/>
    <w:rsid w:val="009D18E4"/>
    <w:rsid w:val="009E6066"/>
    <w:rsid w:val="00A028C7"/>
    <w:rsid w:val="00A02910"/>
    <w:rsid w:val="00A10EA3"/>
    <w:rsid w:val="00A203B3"/>
    <w:rsid w:val="00A241A6"/>
    <w:rsid w:val="00A27046"/>
    <w:rsid w:val="00A5046C"/>
    <w:rsid w:val="00A64543"/>
    <w:rsid w:val="00A66A95"/>
    <w:rsid w:val="00A729EC"/>
    <w:rsid w:val="00A8595E"/>
    <w:rsid w:val="00AC5B3F"/>
    <w:rsid w:val="00AC6D92"/>
    <w:rsid w:val="00B16066"/>
    <w:rsid w:val="00B3410D"/>
    <w:rsid w:val="00B85250"/>
    <w:rsid w:val="00BA07C9"/>
    <w:rsid w:val="00BA3269"/>
    <w:rsid w:val="00BD6B62"/>
    <w:rsid w:val="00BF15EF"/>
    <w:rsid w:val="00C01896"/>
    <w:rsid w:val="00C07273"/>
    <w:rsid w:val="00C1630D"/>
    <w:rsid w:val="00C42E2A"/>
    <w:rsid w:val="00C57E30"/>
    <w:rsid w:val="00C7185B"/>
    <w:rsid w:val="00C80175"/>
    <w:rsid w:val="00CD46C1"/>
    <w:rsid w:val="00CE2330"/>
    <w:rsid w:val="00CF6763"/>
    <w:rsid w:val="00D06E3A"/>
    <w:rsid w:val="00D21EF0"/>
    <w:rsid w:val="00D622B3"/>
    <w:rsid w:val="00D62B01"/>
    <w:rsid w:val="00D85617"/>
    <w:rsid w:val="00D97D8C"/>
    <w:rsid w:val="00DB394D"/>
    <w:rsid w:val="00DC4ACE"/>
    <w:rsid w:val="00DD22CC"/>
    <w:rsid w:val="00DF0877"/>
    <w:rsid w:val="00DF19AE"/>
    <w:rsid w:val="00E015FD"/>
    <w:rsid w:val="00E075D7"/>
    <w:rsid w:val="00E1471A"/>
    <w:rsid w:val="00E63360"/>
    <w:rsid w:val="00E63AF6"/>
    <w:rsid w:val="00E81B71"/>
    <w:rsid w:val="00E862D2"/>
    <w:rsid w:val="00E9515E"/>
    <w:rsid w:val="00EA3FCC"/>
    <w:rsid w:val="00EA7307"/>
    <w:rsid w:val="00EB206D"/>
    <w:rsid w:val="00EB5C55"/>
    <w:rsid w:val="00EB616E"/>
    <w:rsid w:val="00EC11EE"/>
    <w:rsid w:val="00F321C4"/>
    <w:rsid w:val="00F52C8D"/>
    <w:rsid w:val="00F7051A"/>
    <w:rsid w:val="00F93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E6"/>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249F1"/>
    <w:pPr>
      <w:keepNext/>
      <w:keepLines/>
      <w:spacing w:before="120" w:after="0" w:line="240" w:lineRule="auto"/>
      <w:outlineLvl w:val="1"/>
    </w:pPr>
    <w:rPr>
      <w:rFonts w:ascii="Cambria" w:hAnsi="Cambria"/>
      <w:color w:val="C0504D"/>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249F1"/>
    <w:rPr>
      <w:rFonts w:ascii="Cambria" w:eastAsia="Times New Roman" w:hAnsi="Cambria" w:cs="Times New Roman"/>
      <w:color w:val="C0504D"/>
      <w:sz w:val="24"/>
      <w:szCs w:val="24"/>
    </w:rPr>
  </w:style>
  <w:style w:type="paragraph" w:styleId="ListParagraph">
    <w:name w:val="List Paragraph"/>
    <w:aliases w:val="Body of text,List Paragraph1,Medium Grid 1 - Accent 21,Body of text+1,Body of text+2,Body of text+3,List Paragraph11,Colorful List - Accent 11,HEADING 1,Lis,soal jawab,Body of textCxSp,Heading 10,Daftar Paragraf1,kepala 1,Body of text1"/>
    <w:basedOn w:val="Normal"/>
    <w:link w:val="ListParagraphChar"/>
    <w:uiPriority w:val="34"/>
    <w:qFormat/>
    <w:rsid w:val="00A249F1"/>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Lis Char,soal jawab Char"/>
    <w:basedOn w:val="DefaultParagraphFont"/>
    <w:link w:val="ListParagraph"/>
    <w:uiPriority w:val="34"/>
    <w:qFormat/>
    <w:rsid w:val="00A249F1"/>
    <w:rPr>
      <w:rFonts w:ascii="Calibri" w:eastAsia="Times New Roman" w:hAnsi="Calibri" w:cs="Times New Roman"/>
      <w:sz w:val="21"/>
      <w:szCs w:val="21"/>
    </w:rPr>
  </w:style>
  <w:style w:type="paragraph" w:styleId="NoSpacing">
    <w:name w:val="No Spacing"/>
    <w:basedOn w:val="Normal"/>
    <w:link w:val="NoSpacingChar"/>
    <w:uiPriority w:val="1"/>
    <w:qFormat/>
    <w:rsid w:val="00A249F1"/>
    <w:pPr>
      <w:spacing w:after="0" w:line="360" w:lineRule="auto"/>
      <w:ind w:firstLine="567"/>
      <w:jc w:val="both"/>
    </w:pPr>
    <w:rPr>
      <w:rFonts w:ascii="Times New Roman" w:hAnsi="Times New Roman"/>
      <w:sz w:val="24"/>
      <w:szCs w:val="24"/>
    </w:rPr>
  </w:style>
  <w:style w:type="character" w:customStyle="1" w:styleId="NoSpacingChar">
    <w:name w:val="No Spacing Char"/>
    <w:link w:val="NoSpacing"/>
    <w:uiPriority w:val="1"/>
    <w:locked/>
    <w:rsid w:val="00A249F1"/>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A249F1"/>
  </w:style>
  <w:style w:type="paragraph" w:styleId="Header">
    <w:name w:val="header"/>
    <w:basedOn w:val="Normal"/>
    <w:link w:val="HeaderChar"/>
    <w:uiPriority w:val="99"/>
    <w:unhideWhenUsed/>
    <w:rsid w:val="00A24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F1"/>
    <w:rPr>
      <w:rFonts w:ascii="Calibri" w:eastAsia="Times New Roman" w:hAnsi="Calibri" w:cs="Times New Roman"/>
      <w:sz w:val="21"/>
      <w:szCs w:val="21"/>
    </w:rPr>
  </w:style>
  <w:style w:type="paragraph" w:styleId="Footer">
    <w:name w:val="footer"/>
    <w:basedOn w:val="Normal"/>
    <w:link w:val="FooterChar"/>
    <w:uiPriority w:val="99"/>
    <w:unhideWhenUsed/>
    <w:rsid w:val="00A24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9F1"/>
    <w:rPr>
      <w:rFonts w:ascii="Calibri" w:eastAsia="Times New Roman" w:hAnsi="Calibri" w:cs="Times New Roman"/>
      <w:sz w:val="21"/>
      <w:szCs w:val="21"/>
    </w:rPr>
  </w:style>
  <w:style w:type="paragraph" w:styleId="BalloonText">
    <w:name w:val="Balloon Text"/>
    <w:basedOn w:val="Normal"/>
    <w:link w:val="BalloonTextChar"/>
    <w:uiPriority w:val="99"/>
    <w:semiHidden/>
    <w:unhideWhenUsed/>
    <w:rsid w:val="00894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F14"/>
    <w:rPr>
      <w:rFonts w:ascii="Tahoma" w:eastAsia="Times New Roman" w:hAnsi="Tahoma" w:cs="Tahoma"/>
      <w:sz w:val="16"/>
      <w:szCs w:val="16"/>
    </w:rPr>
  </w:style>
  <w:style w:type="character" w:customStyle="1" w:styleId="TextChar">
    <w:name w:val="Text Char"/>
    <w:link w:val="Text"/>
    <w:locked/>
    <w:rsid w:val="004B43A7"/>
    <w:rPr>
      <w:rFonts w:ascii="Cambria" w:eastAsia="Calibri" w:hAnsi="Cambria" w:cs="Times New Roman"/>
    </w:rPr>
  </w:style>
  <w:style w:type="paragraph" w:customStyle="1" w:styleId="Text">
    <w:name w:val="Text"/>
    <w:basedOn w:val="Normal"/>
    <w:link w:val="TextChar"/>
    <w:qFormat/>
    <w:rsid w:val="004B43A7"/>
    <w:pPr>
      <w:spacing w:before="240" w:after="200"/>
      <w:jc w:val="both"/>
    </w:pPr>
    <w:rPr>
      <w:rFonts w:ascii="Cambria" w:eastAsia="Calibri" w:hAnsi="Cambria"/>
      <w:sz w:val="22"/>
      <w:szCs w:val="22"/>
    </w:rPr>
  </w:style>
  <w:style w:type="character" w:styleId="Hyperlink">
    <w:name w:val="Hyperlink"/>
    <w:basedOn w:val="DefaultParagraphFont"/>
    <w:uiPriority w:val="99"/>
    <w:unhideWhenUsed/>
    <w:rsid w:val="00AD3946"/>
    <w:rPr>
      <w:color w:val="0563C1" w:themeColor="hyperlink"/>
      <w:u w:val="single"/>
    </w:rPr>
  </w:style>
  <w:style w:type="character" w:styleId="PlaceholderText">
    <w:name w:val="Placeholder Text"/>
    <w:basedOn w:val="DefaultParagraphFont"/>
    <w:uiPriority w:val="99"/>
    <w:semiHidden/>
    <w:rsid w:val="00AD3946"/>
    <w:rPr>
      <w:color w:val="808080"/>
    </w:rPr>
  </w:style>
  <w:style w:type="table" w:styleId="TableGrid">
    <w:name w:val="Table Grid"/>
    <w:basedOn w:val="TableNormal"/>
    <w:uiPriority w:val="59"/>
    <w:rsid w:val="00C33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42"/>
    <w:rsid w:val="00A967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Pythagoras921HowToCiteTitle">
    <w:name w:val="Style Pythagoras_921HowToCiteTitle"/>
    <w:basedOn w:val="Normal"/>
    <w:rsid w:val="00146A51"/>
    <w:pPr>
      <w:spacing w:after="0" w:line="240" w:lineRule="auto"/>
      <w:contextualSpacing/>
      <w:jc w:val="both"/>
    </w:pPr>
    <w:rPr>
      <w:rFonts w:asciiTheme="minorHAnsi" w:hAnsiTheme="minorHAnsi"/>
      <w:b/>
      <w:bCs/>
      <w:color w:val="000000" w:themeColor="text1"/>
      <w:spacing w:val="-10"/>
      <w:sz w:val="20"/>
      <w:szCs w:val="24"/>
    </w:rPr>
  </w:style>
  <w:style w:type="character" w:customStyle="1" w:styleId="UnresolvedMention">
    <w:name w:val="Unresolved Mention"/>
    <w:basedOn w:val="DefaultParagraphFont"/>
    <w:uiPriority w:val="99"/>
    <w:semiHidden/>
    <w:unhideWhenUsed/>
    <w:rsid w:val="00146A5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330E0E"/>
    <w:rPr>
      <w:sz w:val="16"/>
      <w:szCs w:val="16"/>
    </w:rPr>
  </w:style>
  <w:style w:type="paragraph" w:styleId="CommentText">
    <w:name w:val="annotation text"/>
    <w:basedOn w:val="Normal"/>
    <w:link w:val="CommentTextChar"/>
    <w:uiPriority w:val="99"/>
    <w:semiHidden/>
    <w:unhideWhenUsed/>
    <w:rsid w:val="00330E0E"/>
    <w:pPr>
      <w:spacing w:line="240" w:lineRule="auto"/>
    </w:pPr>
    <w:rPr>
      <w:sz w:val="20"/>
      <w:szCs w:val="20"/>
    </w:rPr>
  </w:style>
  <w:style w:type="character" w:customStyle="1" w:styleId="CommentTextChar">
    <w:name w:val="Comment Text Char"/>
    <w:basedOn w:val="DefaultParagraphFont"/>
    <w:link w:val="CommentText"/>
    <w:uiPriority w:val="99"/>
    <w:semiHidden/>
    <w:rsid w:val="00330E0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0E0E"/>
    <w:rPr>
      <w:b/>
      <w:bCs/>
    </w:rPr>
  </w:style>
  <w:style w:type="character" w:customStyle="1" w:styleId="CommentSubjectChar">
    <w:name w:val="Comment Subject Char"/>
    <w:basedOn w:val="CommentTextChar"/>
    <w:link w:val="CommentSubject"/>
    <w:uiPriority w:val="99"/>
    <w:semiHidden/>
    <w:rsid w:val="00330E0E"/>
    <w:rPr>
      <w:rFonts w:eastAsia="Times New Roman" w:cs="Times New Roman"/>
      <w:b/>
      <w:bCs/>
      <w:sz w:val="20"/>
      <w:szCs w:val="20"/>
    </w:rPr>
  </w:style>
  <w:style w:type="table" w:customStyle="1" w:styleId="PlainTable3">
    <w:name w:val="Plain Table 3"/>
    <w:basedOn w:val="TableNormal"/>
    <w:uiPriority w:val="43"/>
    <w:rsid w:val="00F657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E6"/>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249F1"/>
    <w:pPr>
      <w:keepNext/>
      <w:keepLines/>
      <w:spacing w:before="120" w:after="0" w:line="240" w:lineRule="auto"/>
      <w:outlineLvl w:val="1"/>
    </w:pPr>
    <w:rPr>
      <w:rFonts w:ascii="Cambria" w:hAnsi="Cambria"/>
      <w:color w:val="C0504D"/>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249F1"/>
    <w:rPr>
      <w:rFonts w:ascii="Cambria" w:eastAsia="Times New Roman" w:hAnsi="Cambria" w:cs="Times New Roman"/>
      <w:color w:val="C0504D"/>
      <w:sz w:val="24"/>
      <w:szCs w:val="24"/>
    </w:rPr>
  </w:style>
  <w:style w:type="paragraph" w:styleId="ListParagraph">
    <w:name w:val="List Paragraph"/>
    <w:aliases w:val="Body of text,List Paragraph1,Medium Grid 1 - Accent 21,Body of text+1,Body of text+2,Body of text+3,List Paragraph11,Colorful List - Accent 11,HEADING 1,Lis,soal jawab,Body of textCxSp,Heading 10,Daftar Paragraf1,kepala 1,Body of text1"/>
    <w:basedOn w:val="Normal"/>
    <w:link w:val="ListParagraphChar"/>
    <w:uiPriority w:val="34"/>
    <w:qFormat/>
    <w:rsid w:val="00A249F1"/>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Lis Char,soal jawab Char"/>
    <w:basedOn w:val="DefaultParagraphFont"/>
    <w:link w:val="ListParagraph"/>
    <w:uiPriority w:val="34"/>
    <w:qFormat/>
    <w:rsid w:val="00A249F1"/>
    <w:rPr>
      <w:rFonts w:ascii="Calibri" w:eastAsia="Times New Roman" w:hAnsi="Calibri" w:cs="Times New Roman"/>
      <w:sz w:val="21"/>
      <w:szCs w:val="21"/>
    </w:rPr>
  </w:style>
  <w:style w:type="paragraph" w:styleId="NoSpacing">
    <w:name w:val="No Spacing"/>
    <w:basedOn w:val="Normal"/>
    <w:link w:val="NoSpacingChar"/>
    <w:uiPriority w:val="1"/>
    <w:qFormat/>
    <w:rsid w:val="00A249F1"/>
    <w:pPr>
      <w:spacing w:after="0" w:line="360" w:lineRule="auto"/>
      <w:ind w:firstLine="567"/>
      <w:jc w:val="both"/>
    </w:pPr>
    <w:rPr>
      <w:rFonts w:ascii="Times New Roman" w:hAnsi="Times New Roman"/>
      <w:sz w:val="24"/>
      <w:szCs w:val="24"/>
    </w:rPr>
  </w:style>
  <w:style w:type="character" w:customStyle="1" w:styleId="NoSpacingChar">
    <w:name w:val="No Spacing Char"/>
    <w:link w:val="NoSpacing"/>
    <w:uiPriority w:val="1"/>
    <w:locked/>
    <w:rsid w:val="00A249F1"/>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A249F1"/>
  </w:style>
  <w:style w:type="paragraph" w:styleId="Header">
    <w:name w:val="header"/>
    <w:basedOn w:val="Normal"/>
    <w:link w:val="HeaderChar"/>
    <w:uiPriority w:val="99"/>
    <w:unhideWhenUsed/>
    <w:rsid w:val="00A24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F1"/>
    <w:rPr>
      <w:rFonts w:ascii="Calibri" w:eastAsia="Times New Roman" w:hAnsi="Calibri" w:cs="Times New Roman"/>
      <w:sz w:val="21"/>
      <w:szCs w:val="21"/>
    </w:rPr>
  </w:style>
  <w:style w:type="paragraph" w:styleId="Footer">
    <w:name w:val="footer"/>
    <w:basedOn w:val="Normal"/>
    <w:link w:val="FooterChar"/>
    <w:uiPriority w:val="99"/>
    <w:unhideWhenUsed/>
    <w:rsid w:val="00A24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9F1"/>
    <w:rPr>
      <w:rFonts w:ascii="Calibri" w:eastAsia="Times New Roman" w:hAnsi="Calibri" w:cs="Times New Roman"/>
      <w:sz w:val="21"/>
      <w:szCs w:val="21"/>
    </w:rPr>
  </w:style>
  <w:style w:type="paragraph" w:styleId="BalloonText">
    <w:name w:val="Balloon Text"/>
    <w:basedOn w:val="Normal"/>
    <w:link w:val="BalloonTextChar"/>
    <w:uiPriority w:val="99"/>
    <w:semiHidden/>
    <w:unhideWhenUsed/>
    <w:rsid w:val="00894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F14"/>
    <w:rPr>
      <w:rFonts w:ascii="Tahoma" w:eastAsia="Times New Roman" w:hAnsi="Tahoma" w:cs="Tahoma"/>
      <w:sz w:val="16"/>
      <w:szCs w:val="16"/>
    </w:rPr>
  </w:style>
  <w:style w:type="character" w:customStyle="1" w:styleId="TextChar">
    <w:name w:val="Text Char"/>
    <w:link w:val="Text"/>
    <w:locked/>
    <w:rsid w:val="004B43A7"/>
    <w:rPr>
      <w:rFonts w:ascii="Cambria" w:eastAsia="Calibri" w:hAnsi="Cambria" w:cs="Times New Roman"/>
    </w:rPr>
  </w:style>
  <w:style w:type="paragraph" w:customStyle="1" w:styleId="Text">
    <w:name w:val="Text"/>
    <w:basedOn w:val="Normal"/>
    <w:link w:val="TextChar"/>
    <w:qFormat/>
    <w:rsid w:val="004B43A7"/>
    <w:pPr>
      <w:spacing w:before="240" w:after="200"/>
      <w:jc w:val="both"/>
    </w:pPr>
    <w:rPr>
      <w:rFonts w:ascii="Cambria" w:eastAsia="Calibri" w:hAnsi="Cambria"/>
      <w:sz w:val="22"/>
      <w:szCs w:val="22"/>
    </w:rPr>
  </w:style>
  <w:style w:type="character" w:styleId="Hyperlink">
    <w:name w:val="Hyperlink"/>
    <w:basedOn w:val="DefaultParagraphFont"/>
    <w:uiPriority w:val="99"/>
    <w:unhideWhenUsed/>
    <w:rsid w:val="00AD3946"/>
    <w:rPr>
      <w:color w:val="0563C1" w:themeColor="hyperlink"/>
      <w:u w:val="single"/>
    </w:rPr>
  </w:style>
  <w:style w:type="character" w:styleId="PlaceholderText">
    <w:name w:val="Placeholder Text"/>
    <w:basedOn w:val="DefaultParagraphFont"/>
    <w:uiPriority w:val="99"/>
    <w:semiHidden/>
    <w:rsid w:val="00AD3946"/>
    <w:rPr>
      <w:color w:val="808080"/>
    </w:rPr>
  </w:style>
  <w:style w:type="table" w:styleId="TableGrid">
    <w:name w:val="Table Grid"/>
    <w:basedOn w:val="TableNormal"/>
    <w:uiPriority w:val="59"/>
    <w:rsid w:val="00C33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42"/>
    <w:rsid w:val="00A967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Pythagoras921HowToCiteTitle">
    <w:name w:val="Style Pythagoras_921HowToCiteTitle"/>
    <w:basedOn w:val="Normal"/>
    <w:rsid w:val="00146A51"/>
    <w:pPr>
      <w:spacing w:after="0" w:line="240" w:lineRule="auto"/>
      <w:contextualSpacing/>
      <w:jc w:val="both"/>
    </w:pPr>
    <w:rPr>
      <w:rFonts w:asciiTheme="minorHAnsi" w:hAnsiTheme="minorHAnsi"/>
      <w:b/>
      <w:bCs/>
      <w:color w:val="000000" w:themeColor="text1"/>
      <w:spacing w:val="-10"/>
      <w:sz w:val="20"/>
      <w:szCs w:val="24"/>
    </w:rPr>
  </w:style>
  <w:style w:type="character" w:customStyle="1" w:styleId="UnresolvedMention">
    <w:name w:val="Unresolved Mention"/>
    <w:basedOn w:val="DefaultParagraphFont"/>
    <w:uiPriority w:val="99"/>
    <w:semiHidden/>
    <w:unhideWhenUsed/>
    <w:rsid w:val="00146A5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330E0E"/>
    <w:rPr>
      <w:sz w:val="16"/>
      <w:szCs w:val="16"/>
    </w:rPr>
  </w:style>
  <w:style w:type="paragraph" w:styleId="CommentText">
    <w:name w:val="annotation text"/>
    <w:basedOn w:val="Normal"/>
    <w:link w:val="CommentTextChar"/>
    <w:uiPriority w:val="99"/>
    <w:semiHidden/>
    <w:unhideWhenUsed/>
    <w:rsid w:val="00330E0E"/>
    <w:pPr>
      <w:spacing w:line="240" w:lineRule="auto"/>
    </w:pPr>
    <w:rPr>
      <w:sz w:val="20"/>
      <w:szCs w:val="20"/>
    </w:rPr>
  </w:style>
  <w:style w:type="character" w:customStyle="1" w:styleId="CommentTextChar">
    <w:name w:val="Comment Text Char"/>
    <w:basedOn w:val="DefaultParagraphFont"/>
    <w:link w:val="CommentText"/>
    <w:uiPriority w:val="99"/>
    <w:semiHidden/>
    <w:rsid w:val="00330E0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0E0E"/>
    <w:rPr>
      <w:b/>
      <w:bCs/>
    </w:rPr>
  </w:style>
  <w:style w:type="character" w:customStyle="1" w:styleId="CommentSubjectChar">
    <w:name w:val="Comment Subject Char"/>
    <w:basedOn w:val="CommentTextChar"/>
    <w:link w:val="CommentSubject"/>
    <w:uiPriority w:val="99"/>
    <w:semiHidden/>
    <w:rsid w:val="00330E0E"/>
    <w:rPr>
      <w:rFonts w:eastAsia="Times New Roman" w:cs="Times New Roman"/>
      <w:b/>
      <w:bCs/>
      <w:sz w:val="20"/>
      <w:szCs w:val="20"/>
    </w:rPr>
  </w:style>
  <w:style w:type="table" w:customStyle="1" w:styleId="PlainTable3">
    <w:name w:val="Plain Table 3"/>
    <w:basedOn w:val="TableNormal"/>
    <w:uiPriority w:val="43"/>
    <w:rsid w:val="00F657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26618/sigma.v14i2.xxxx" TargetMode="External"/><Relationship Id="rId18" Type="http://schemas.openxmlformats.org/officeDocument/2006/relationships/hyperlink" Target="https://doi.org/10.56393/kognisi.v2i4.1354" TargetMode="External"/><Relationship Id="rId3" Type="http://schemas.openxmlformats.org/officeDocument/2006/relationships/numbering" Target="numbering.xml"/><Relationship Id="rId21" Type="http://schemas.openxmlformats.org/officeDocument/2006/relationships/hyperlink" Target="https://doi.org/10.24952/logaritma.v6i02.1275"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doi.org/10.33603/jnpm.v3i1.2033" TargetMode="External"/><Relationship Id="rId2" Type="http://schemas.openxmlformats.org/officeDocument/2006/relationships/customXml" Target="../customXml/item2.xml"/><Relationship Id="rId16" Type="http://schemas.openxmlformats.org/officeDocument/2006/relationships/hyperlink" Target="https://doi.org/10.37905/aksara.5.1.39-46.2019" TargetMode="External"/><Relationship Id="rId20" Type="http://schemas.openxmlformats.org/officeDocument/2006/relationships/hyperlink" Target="https://doi.org/10.51836/je.v5i1.11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4.0/"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doi.org/10.31980/mosharafa.v9i3.830" TargetMode="External"/><Relationship Id="rId23" Type="http://schemas.openxmlformats.org/officeDocument/2006/relationships/fontTable" Target="fontTable.xml"/><Relationship Id="rId10" Type="http://schemas.openxmlformats.org/officeDocument/2006/relationships/hyperlink" Target="mailto:*hadaya.syafira5518@student.unri.ac.id" TargetMode="External"/><Relationship Id="rId19" Type="http://schemas.openxmlformats.org/officeDocument/2006/relationships/hyperlink" Target="https://doi.org/10.37087/jtb.v4i2.10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Peningkatan Skor Setiap Peningkatan Indikator KKM</a:t>
            </a:r>
          </a:p>
        </c:rich>
      </c:tx>
      <c:overlay val="0"/>
    </c:title>
    <c:autoTitleDeleted val="0"/>
    <c:plotArea>
      <c:layout/>
      <c:barChart>
        <c:barDir val="col"/>
        <c:grouping val="clustered"/>
        <c:varyColors val="0"/>
        <c:ser>
          <c:idx val="0"/>
          <c:order val="0"/>
          <c:tx>
            <c:strRef>
              <c:f>Sheet1!$B$1</c:f>
              <c:strCache>
                <c:ptCount val="1"/>
                <c:pt idx="0">
                  <c:v>Tes Awal </c:v>
                </c:pt>
              </c:strCache>
            </c:strRef>
          </c:tx>
          <c:invertIfNegative val="0"/>
          <c:cat>
            <c:strRef>
              <c:f>Sheet1!$A$2:$A$5</c:f>
              <c:strCache>
                <c:ptCount val="4"/>
                <c:pt idx="0">
                  <c:v>Mengubungkan permasalahan kontekstual ke dalam ide-ide matematika</c:v>
                </c:pt>
                <c:pt idx="1">
                  <c:v>Menyatakan permasalahan kontekstual ke dalam bahasa matematika secara tertulis</c:v>
                </c:pt>
                <c:pt idx="2">
                  <c:v>Menuliskan alternatif penyelesaian</c:v>
                </c:pt>
                <c:pt idx="3">
                  <c:v>Menyusun argumen dan membuat generalisasi</c:v>
                </c:pt>
              </c:strCache>
            </c:strRef>
          </c:cat>
          <c:val>
            <c:numRef>
              <c:f>Sheet1!$B$2:$B$5</c:f>
              <c:numCache>
                <c:formatCode>General</c:formatCode>
                <c:ptCount val="4"/>
                <c:pt idx="0">
                  <c:v>7.03</c:v>
                </c:pt>
                <c:pt idx="1">
                  <c:v>1.95</c:v>
                </c:pt>
                <c:pt idx="2">
                  <c:v>45.7</c:v>
                </c:pt>
                <c:pt idx="3">
                  <c:v>7.82</c:v>
                </c:pt>
              </c:numCache>
            </c:numRef>
          </c:val>
        </c:ser>
        <c:ser>
          <c:idx val="1"/>
          <c:order val="1"/>
          <c:tx>
            <c:strRef>
              <c:f>Sheet1!$C$1</c:f>
              <c:strCache>
                <c:ptCount val="1"/>
                <c:pt idx="0">
                  <c:v>Siklus Pertama</c:v>
                </c:pt>
              </c:strCache>
            </c:strRef>
          </c:tx>
          <c:invertIfNegative val="0"/>
          <c:cat>
            <c:strRef>
              <c:f>Sheet1!$A$2:$A$5</c:f>
              <c:strCache>
                <c:ptCount val="4"/>
                <c:pt idx="0">
                  <c:v>Mengubungkan permasalahan kontekstual ke dalam ide-ide matematika</c:v>
                </c:pt>
                <c:pt idx="1">
                  <c:v>Menyatakan permasalahan kontekstual ke dalam bahasa matematika secara tertulis</c:v>
                </c:pt>
                <c:pt idx="2">
                  <c:v>Menuliskan alternatif penyelesaian</c:v>
                </c:pt>
                <c:pt idx="3">
                  <c:v>Menyusun argumen dan membuat generalisasi</c:v>
                </c:pt>
              </c:strCache>
            </c:strRef>
          </c:cat>
          <c:val>
            <c:numRef>
              <c:f>Sheet1!$C$2:$C$5</c:f>
              <c:numCache>
                <c:formatCode>General</c:formatCode>
                <c:ptCount val="4"/>
                <c:pt idx="0">
                  <c:v>22.65</c:v>
                </c:pt>
                <c:pt idx="1">
                  <c:v>30.47</c:v>
                </c:pt>
                <c:pt idx="2">
                  <c:v>62.5</c:v>
                </c:pt>
                <c:pt idx="3">
                  <c:v>39.06</c:v>
                </c:pt>
              </c:numCache>
            </c:numRef>
          </c:val>
        </c:ser>
        <c:ser>
          <c:idx val="2"/>
          <c:order val="2"/>
          <c:tx>
            <c:strRef>
              <c:f>Sheet1!$D$1</c:f>
              <c:strCache>
                <c:ptCount val="1"/>
                <c:pt idx="0">
                  <c:v>Siklus Kedua</c:v>
                </c:pt>
              </c:strCache>
            </c:strRef>
          </c:tx>
          <c:invertIfNegative val="0"/>
          <c:cat>
            <c:strRef>
              <c:f>Sheet1!$A$2:$A$5</c:f>
              <c:strCache>
                <c:ptCount val="4"/>
                <c:pt idx="0">
                  <c:v>Mengubungkan permasalahan kontekstual ke dalam ide-ide matematika</c:v>
                </c:pt>
                <c:pt idx="1">
                  <c:v>Menyatakan permasalahan kontekstual ke dalam bahasa matematika secara tertulis</c:v>
                </c:pt>
                <c:pt idx="2">
                  <c:v>Menuliskan alternatif penyelesaian</c:v>
                </c:pt>
                <c:pt idx="3">
                  <c:v>Menyusun argumen dan membuat generalisasi</c:v>
                </c:pt>
              </c:strCache>
            </c:strRef>
          </c:cat>
          <c:val>
            <c:numRef>
              <c:f>Sheet1!$D$2:$D$5</c:f>
              <c:numCache>
                <c:formatCode>General</c:formatCode>
                <c:ptCount val="4"/>
                <c:pt idx="0">
                  <c:v>73.44</c:v>
                </c:pt>
                <c:pt idx="1">
                  <c:v>72.650000000000006</c:v>
                </c:pt>
                <c:pt idx="2">
                  <c:v>79.3</c:v>
                </c:pt>
                <c:pt idx="3">
                  <c:v>83.6</c:v>
                </c:pt>
              </c:numCache>
            </c:numRef>
          </c:val>
        </c:ser>
        <c:dLbls>
          <c:showLegendKey val="0"/>
          <c:showVal val="1"/>
          <c:showCatName val="0"/>
          <c:showSerName val="0"/>
          <c:showPercent val="0"/>
          <c:showBubbleSize val="0"/>
        </c:dLbls>
        <c:gapWidth val="150"/>
        <c:overlap val="-25"/>
        <c:axId val="238875776"/>
        <c:axId val="238877312"/>
      </c:barChart>
      <c:catAx>
        <c:axId val="238875776"/>
        <c:scaling>
          <c:orientation val="minMax"/>
        </c:scaling>
        <c:delete val="0"/>
        <c:axPos val="b"/>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238877312"/>
        <c:crosses val="autoZero"/>
        <c:auto val="1"/>
        <c:lblAlgn val="ctr"/>
        <c:lblOffset val="100"/>
        <c:noMultiLvlLbl val="0"/>
      </c:catAx>
      <c:valAx>
        <c:axId val="238877312"/>
        <c:scaling>
          <c:orientation val="minMax"/>
        </c:scaling>
        <c:delete val="1"/>
        <c:axPos val="l"/>
        <c:numFmt formatCode="General" sourceLinked="1"/>
        <c:majorTickMark val="out"/>
        <c:minorTickMark val="none"/>
        <c:tickLblPos val="nextTo"/>
        <c:crossAx val="238875776"/>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mHjTrloM3x7Oq7y5WqQV+l2G3A==">CgMxLjA4AHIhMWN5V3hFa3NVY3hEQUhZZ0kwNWVvRG9vMHNKY3dxUnBo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8488D0-0751-43A6-B650-CAE02F71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13</Pages>
  <Words>10047</Words>
  <Characters>57270</Characters>
  <Application>Microsoft Office Word</Application>
  <DocSecurity>0</DocSecurity>
  <Lines>477</Lines>
  <Paragraphs>134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Hadaya Syafira1), Sakur2)*, Armis3), Azline Widuas Anum4)</vt:lpstr>
      <vt:lpstr>    1 Mahasiswa Pendidikan Matematika, Fakultas Keguruan dan Ilmu Pendidikan, Univer</vt:lpstr>
      <vt:lpstr>    </vt:lpstr>
    </vt:vector>
  </TitlesOfParts>
  <Company/>
  <LinksUpToDate>false</LinksUpToDate>
  <CharactersWithSpaces>67183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83</cp:revision>
  <cp:lastPrinted>2024-09-27T13:50:00Z</cp:lastPrinted>
  <dcterms:created xsi:type="dcterms:W3CDTF">2024-09-27T03:24:00Z</dcterms:created>
  <dcterms:modified xsi:type="dcterms:W3CDTF">2024-09-30T00:23:00Z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f475769a-0adc-3da9-bd9a-9530e8c8eb79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http://www.zotero.org/styles/universitas-negeri-semarang-fakultas-matematika-dan-ilmu-pengetahuan-alam</vt:lpwstr>
  </property>
  <property fmtid="{D5CDD505-2E9C-101B-9397-08002B2CF9AE}" pid="24" name="Mendeley Recent Style Name 9_1">
    <vt:lpwstr>Universitas Negeri Semarang - Fakultas Matematika dan Ilmu Pengetahuan Alam (Bahasa Indonesia)</vt:lpwstr>
  </property>
</Properties>
</file>