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D9E" w:rsidRDefault="00770D9E" w:rsidP="00770D9E">
      <w:pPr>
        <w:spacing w:after="160" w:line="259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72D1">
        <w:rPr>
          <w:rFonts w:ascii="Times New Roman" w:hAnsi="Times New Roman" w:cs="Times New Roman"/>
          <w:b/>
          <w:sz w:val="24"/>
          <w:szCs w:val="24"/>
        </w:rPr>
        <w:t>BIBLIOGRAPHY</w:t>
      </w:r>
    </w:p>
    <w:p w:rsidR="00770D9E" w:rsidRPr="00D24879" w:rsidRDefault="00770D9E" w:rsidP="00770D9E">
      <w:pPr>
        <w:spacing w:after="160" w:line="259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70D9E" w:rsidRDefault="00770D9E" w:rsidP="00770D9E">
      <w:p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D6D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Akkus, R. (2013). Foll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owing Students'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ideas: How Much t</w:t>
      </w:r>
      <w:r w:rsidRPr="007D6D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 Let Go?. </w:t>
      </w:r>
      <w:r w:rsidRPr="007D6D8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Egitim ve Bilim</w:t>
      </w:r>
      <w:r w:rsidRPr="007D6D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7D6D8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38</w:t>
      </w:r>
      <w:r w:rsidRPr="007D6D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(169).</w:t>
      </w:r>
    </w:p>
    <w:p w:rsidR="00770D9E" w:rsidRPr="00B16E73" w:rsidRDefault="00770D9E" w:rsidP="00770D9E">
      <w:p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16E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Alexander, P. A., &amp; Jetton, T. L. (1996). The role of importance and interest in the processing of text. </w:t>
      </w:r>
      <w:r w:rsidRPr="00B16E7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Educational psychology review</w:t>
      </w:r>
      <w:r w:rsidRPr="00B16E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B16E7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8</w:t>
      </w:r>
      <w:r w:rsidRPr="00B16E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89-121.</w:t>
      </w:r>
    </w:p>
    <w:p w:rsidR="00770D9E" w:rsidRPr="00B16E73" w:rsidRDefault="00770D9E" w:rsidP="00770D9E">
      <w:pPr>
        <w:spacing w:line="36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B16E73">
        <w:rPr>
          <w:rFonts w:ascii="Times New Roman" w:hAnsi="Times New Roman" w:cs="Times New Roman"/>
          <w:sz w:val="24"/>
          <w:szCs w:val="24"/>
        </w:rPr>
        <w:t xml:space="preserve">Allyn &amp; Bacon. McLaughlin,  M. 2010. </w:t>
      </w:r>
      <w:r w:rsidRPr="00B16E73">
        <w:rPr>
          <w:rFonts w:ascii="Times New Roman" w:hAnsi="Times New Roman" w:cs="Times New Roman"/>
          <w:i/>
          <w:sz w:val="24"/>
          <w:szCs w:val="24"/>
        </w:rPr>
        <w:t>Guided Comprehension in the primary grades (2nd ed.). Newark</w:t>
      </w:r>
      <w:r w:rsidRPr="00B16E73">
        <w:rPr>
          <w:rFonts w:ascii="Times New Roman" w:hAnsi="Times New Roman" w:cs="Times New Roman"/>
          <w:sz w:val="24"/>
          <w:szCs w:val="24"/>
        </w:rPr>
        <w:t xml:space="preserve">, DE: International Reading Association. </w:t>
      </w:r>
    </w:p>
    <w:p w:rsidR="00770D9E" w:rsidRPr="00B16E73" w:rsidRDefault="00770D9E" w:rsidP="00770D9E">
      <w:p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16E73">
        <w:rPr>
          <w:rFonts w:ascii="Times New Roman" w:hAnsi="Times New Roman" w:cs="Times New Roman"/>
          <w:sz w:val="24"/>
          <w:szCs w:val="24"/>
        </w:rPr>
        <w:t>Apriono. 2014. Problem Based Learning: The Steps of Problem Based Learning. International Journal of Education and Research Vol.4 No.7 July 2016. ISSN: 2411-5681.</w:t>
      </w:r>
    </w:p>
    <w:p w:rsidR="00770D9E" w:rsidRPr="00B16E73" w:rsidRDefault="00770D9E" w:rsidP="00770D9E">
      <w:p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16E73">
        <w:rPr>
          <w:rFonts w:ascii="Times New Roman" w:hAnsi="Times New Roman" w:cs="Times New Roman"/>
          <w:sz w:val="24"/>
          <w:szCs w:val="24"/>
        </w:rPr>
        <w:t>Arisi, R.O &amp; Umudhe, S.E (1998). Instructional Materials. In E.A. Inomesia &amp; E.O Osakwe (Eds.) Principles and Practices of Teaching, Warri, Abotu Research Publishers.</w:t>
      </w:r>
    </w:p>
    <w:p w:rsidR="00770D9E" w:rsidRDefault="00770D9E" w:rsidP="00770D9E">
      <w:p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D6D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Batdi, V. (2014). The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Effects of a</w:t>
      </w:r>
      <w:r w:rsidRPr="007D6D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roblem Based Learning Approach o</w:t>
      </w:r>
      <w:r w:rsidRPr="007D6D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 Students' Attitude Levels: A meta-analysis. </w:t>
      </w:r>
      <w:r w:rsidRPr="007D6D8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Educational Research and Reviews</w:t>
      </w:r>
      <w:r w:rsidRPr="007D6D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7D6D8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9</w:t>
      </w:r>
      <w:r w:rsidRPr="007D6D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(9), 272.</w:t>
      </w:r>
    </w:p>
    <w:p w:rsidR="00770D9E" w:rsidRPr="00B16E73" w:rsidRDefault="00770D9E" w:rsidP="00770D9E">
      <w:pPr>
        <w:autoSpaceDE w:val="0"/>
        <w:autoSpaceDN w:val="0"/>
        <w:adjustRightInd w:val="0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16E73">
        <w:rPr>
          <w:rFonts w:ascii="Times New Roman" w:hAnsi="Times New Roman" w:cs="Times New Roman"/>
          <w:sz w:val="24"/>
          <w:szCs w:val="24"/>
        </w:rPr>
        <w:t>Bell, S. (2010). “Project-Based Learning for 21st Century: Skills for the Future.” the clearing house. 83, (2), 39-43.</w:t>
      </w:r>
    </w:p>
    <w:p w:rsidR="00770D9E" w:rsidRPr="00B16E73" w:rsidRDefault="00770D9E" w:rsidP="00770D9E">
      <w:p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16E73">
        <w:rPr>
          <w:rFonts w:ascii="Times New Roman" w:hAnsi="Times New Roman" w:cs="Times New Roman"/>
          <w:sz w:val="24"/>
          <w:szCs w:val="24"/>
        </w:rPr>
        <w:t xml:space="preserve">Bound, David and Grahame I Faletti. 1997. </w:t>
      </w:r>
      <w:r w:rsidRPr="00B16E73">
        <w:rPr>
          <w:rFonts w:ascii="Times New Roman" w:hAnsi="Times New Roman" w:cs="Times New Roman"/>
          <w:i/>
          <w:iCs/>
          <w:sz w:val="24"/>
          <w:szCs w:val="24"/>
        </w:rPr>
        <w:t>The Challenge of Problem Based Learning</w:t>
      </w:r>
      <w:r w:rsidRPr="00B16E73">
        <w:rPr>
          <w:rFonts w:ascii="Times New Roman" w:hAnsi="Times New Roman" w:cs="Times New Roman"/>
          <w:sz w:val="24"/>
          <w:szCs w:val="24"/>
        </w:rPr>
        <w:t>. Second Edition. London: Kogan Page.</w:t>
      </w:r>
    </w:p>
    <w:p w:rsidR="00770D9E" w:rsidRPr="00B16E73" w:rsidRDefault="00770D9E" w:rsidP="00770D9E">
      <w:p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16E73">
        <w:rPr>
          <w:rFonts w:ascii="Times New Roman" w:hAnsi="Times New Roman" w:cs="Times New Roman"/>
          <w:sz w:val="24"/>
          <w:szCs w:val="24"/>
        </w:rPr>
        <w:t>Bungin</w:t>
      </w:r>
      <w:r w:rsidRPr="00B16E73">
        <w:rPr>
          <w:rFonts w:ascii="Times New Roman" w:hAnsi="Times New Roman" w:cs="Times New Roman"/>
          <w:noProof/>
          <w:sz w:val="24"/>
          <w:szCs w:val="24"/>
        </w:rPr>
        <w:t>, Burhan. 2005</w:t>
      </w:r>
      <w:r w:rsidRPr="00B16E73">
        <w:rPr>
          <w:rFonts w:ascii="Times New Roman" w:hAnsi="Times New Roman" w:cs="Times New Roman"/>
          <w:sz w:val="24"/>
          <w:szCs w:val="24"/>
        </w:rPr>
        <w:t xml:space="preserve">. </w:t>
      </w:r>
      <w:r w:rsidRPr="00B16E73">
        <w:rPr>
          <w:rFonts w:ascii="Times New Roman" w:hAnsi="Times New Roman" w:cs="Times New Roman"/>
          <w:i/>
          <w:sz w:val="24"/>
          <w:szCs w:val="24"/>
        </w:rPr>
        <w:t>Metode Penelitian Kuantitatif</w:t>
      </w:r>
      <w:r w:rsidRPr="00B16E73">
        <w:rPr>
          <w:rFonts w:ascii="Times New Roman" w:hAnsi="Times New Roman" w:cs="Times New Roman"/>
          <w:sz w:val="24"/>
          <w:szCs w:val="24"/>
        </w:rPr>
        <w:t>. Jakarta: Kencana Pradana Media.</w:t>
      </w:r>
    </w:p>
    <w:p w:rsidR="00770D9E" w:rsidRPr="00B16E73" w:rsidRDefault="00770D9E" w:rsidP="00770D9E">
      <w:pPr>
        <w:spacing w:line="36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B16E73">
        <w:rPr>
          <w:rFonts w:ascii="Times New Roman" w:hAnsi="Times New Roman" w:cs="Times New Roman"/>
          <w:sz w:val="24"/>
          <w:szCs w:val="24"/>
          <w:lang w:val="en-US"/>
        </w:rPr>
        <w:t xml:space="preserve">Chaplin, J.P. 1981. </w:t>
      </w:r>
      <w:proofErr w:type="spellStart"/>
      <w:r w:rsidRPr="00B16E73">
        <w:rPr>
          <w:rFonts w:ascii="Times New Roman" w:hAnsi="Times New Roman" w:cs="Times New Roman"/>
          <w:i/>
          <w:sz w:val="24"/>
          <w:szCs w:val="24"/>
          <w:lang w:val="en-US"/>
        </w:rPr>
        <w:t>Kamus</w:t>
      </w:r>
      <w:proofErr w:type="spellEnd"/>
      <w:r w:rsidRPr="00B16E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16E73">
        <w:rPr>
          <w:rFonts w:ascii="Times New Roman" w:hAnsi="Times New Roman" w:cs="Times New Roman"/>
          <w:i/>
          <w:sz w:val="24"/>
          <w:szCs w:val="24"/>
          <w:lang w:val="en-US"/>
        </w:rPr>
        <w:t>Lengkap</w:t>
      </w:r>
      <w:proofErr w:type="spellEnd"/>
      <w:r w:rsidRPr="00B16E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16E73">
        <w:rPr>
          <w:rFonts w:ascii="Times New Roman" w:hAnsi="Times New Roman" w:cs="Times New Roman"/>
          <w:i/>
          <w:sz w:val="24"/>
          <w:szCs w:val="24"/>
          <w:lang w:val="en-US"/>
        </w:rPr>
        <w:t>Psikologi</w:t>
      </w:r>
      <w:proofErr w:type="spellEnd"/>
      <w:r w:rsidRPr="00B16E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B16E73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spellStart"/>
      <w:r w:rsidRPr="00B16E73">
        <w:rPr>
          <w:rFonts w:ascii="Times New Roman" w:hAnsi="Times New Roman" w:cs="Times New Roman"/>
          <w:sz w:val="24"/>
          <w:szCs w:val="24"/>
          <w:lang w:val="en-US"/>
        </w:rPr>
        <w:t>Kartini</w:t>
      </w:r>
      <w:proofErr w:type="spellEnd"/>
      <w:proofErr w:type="gramEnd"/>
      <w:r w:rsidRPr="00B1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E73">
        <w:rPr>
          <w:rFonts w:ascii="Times New Roman" w:hAnsi="Times New Roman" w:cs="Times New Roman"/>
          <w:sz w:val="24"/>
          <w:szCs w:val="24"/>
          <w:lang w:val="en-US"/>
        </w:rPr>
        <w:t>Kartono</w:t>
      </w:r>
      <w:proofErr w:type="spellEnd"/>
      <w:r w:rsidRPr="00B16E73">
        <w:rPr>
          <w:rFonts w:ascii="Times New Roman" w:hAnsi="Times New Roman" w:cs="Times New Roman"/>
          <w:sz w:val="24"/>
          <w:szCs w:val="24"/>
          <w:lang w:val="en-US"/>
        </w:rPr>
        <w:t xml:space="preserve"> Trans). Jakarta:  PT Raja </w:t>
      </w:r>
      <w:proofErr w:type="spellStart"/>
      <w:r w:rsidRPr="00B16E73">
        <w:rPr>
          <w:rFonts w:ascii="Times New Roman" w:hAnsi="Times New Roman" w:cs="Times New Roman"/>
          <w:sz w:val="24"/>
          <w:szCs w:val="24"/>
          <w:lang w:val="en-US"/>
        </w:rPr>
        <w:t>Grafindo</w:t>
      </w:r>
      <w:proofErr w:type="spellEnd"/>
      <w:r w:rsidRPr="00B16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E73">
        <w:rPr>
          <w:rFonts w:ascii="Times New Roman" w:hAnsi="Times New Roman" w:cs="Times New Roman"/>
          <w:sz w:val="24"/>
          <w:szCs w:val="24"/>
          <w:lang w:val="en-US"/>
        </w:rPr>
        <w:t>Persada</w:t>
      </w:r>
      <w:proofErr w:type="spellEnd"/>
      <w:r w:rsidRPr="00B16E73">
        <w:rPr>
          <w:rFonts w:ascii="Times New Roman" w:hAnsi="Times New Roman" w:cs="Times New Roman"/>
          <w:sz w:val="24"/>
          <w:szCs w:val="24"/>
          <w:lang w:val="en-US"/>
        </w:rPr>
        <w:t>. (Original Work Published 1968)</w:t>
      </w:r>
    </w:p>
    <w:p w:rsidR="00770D9E" w:rsidRPr="008A7906" w:rsidRDefault="00770D9E" w:rsidP="00770D9E">
      <w:pPr>
        <w:spacing w:line="360" w:lineRule="auto"/>
        <w:ind w:left="567" w:hanging="567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A7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Chaume, F. (</w:t>
      </w:r>
      <w:r w:rsidRPr="00E973E7">
        <w:rPr>
          <w:rFonts w:ascii="Times New Roman" w:hAnsi="Times New Roman" w:cs="Times New Roman"/>
          <w:sz w:val="24"/>
          <w:szCs w:val="24"/>
          <w:lang w:val="en-US"/>
        </w:rPr>
        <w:t>2019</w:t>
      </w:r>
      <w:r w:rsidRPr="008A7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 Audiovisual translation in the age of digital transformation. </w:t>
      </w:r>
      <w:r w:rsidRPr="008A790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Reassesing dubbing. Historical approaches and current trends</w:t>
      </w:r>
      <w:r w:rsidRPr="008A7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103-124.</w:t>
      </w:r>
    </w:p>
    <w:p w:rsidR="00770D9E" w:rsidRDefault="00770D9E" w:rsidP="00770D9E">
      <w:p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D6D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Chi, M. T. (2018). Learning from examples via self-explanations. In </w:t>
      </w:r>
      <w:r w:rsidRPr="007D6D8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Knowing, learning, and instruction</w:t>
      </w:r>
      <w:r w:rsidRPr="007D6D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(pp. 251-282). Routledge.</w:t>
      </w:r>
    </w:p>
    <w:p w:rsidR="00770D9E" w:rsidRPr="008A7906" w:rsidRDefault="00770D9E" w:rsidP="00770D9E">
      <w:pPr>
        <w:spacing w:line="360" w:lineRule="auto"/>
        <w:ind w:left="567" w:hanging="567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973E7">
        <w:rPr>
          <w:rFonts w:ascii="Times New Roman" w:hAnsi="Times New Roman" w:cs="Times New Roman"/>
          <w:sz w:val="24"/>
          <w:szCs w:val="24"/>
          <w:lang w:val="en-US"/>
        </w:rPr>
        <w:t>Choi</w:t>
      </w:r>
      <w:r w:rsidRPr="008A7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Y. S., &amp; Yu, S. Y. (2016). The Advertising Effect of PPL within Webtoon: Focusing on the Components of Engagement. </w:t>
      </w:r>
      <w:r w:rsidRPr="008A790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Indian Journal of Science and Technology</w:t>
      </w:r>
      <w:r w:rsidRPr="008A7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8A790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9</w:t>
      </w:r>
      <w:r w:rsidRPr="008A7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(26), 1-8.</w:t>
      </w:r>
    </w:p>
    <w:p w:rsidR="00770D9E" w:rsidRDefault="00770D9E" w:rsidP="00770D9E">
      <w:p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D6D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Clark, R. E., Kirschner, P. A., &amp; Sweller, J. (2012). Putting Students on the Path to Learning: The Case for Fully Guided Instruction. </w:t>
      </w:r>
      <w:r w:rsidRPr="007D6D8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American Educator</w:t>
      </w:r>
      <w:r w:rsidRPr="007D6D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7D6D8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36</w:t>
      </w:r>
      <w:r w:rsidRPr="007D6D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6-11.</w:t>
      </w:r>
    </w:p>
    <w:p w:rsidR="00770D9E" w:rsidRPr="00B16E73" w:rsidRDefault="00770D9E" w:rsidP="00770D9E">
      <w:pPr>
        <w:spacing w:line="36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B16E73">
        <w:rPr>
          <w:rFonts w:ascii="Times New Roman" w:hAnsi="Times New Roman" w:cs="Times New Roman"/>
          <w:sz w:val="24"/>
          <w:szCs w:val="24"/>
        </w:rPr>
        <w:t xml:space="preserve">Clarke, David. 2005. </w:t>
      </w:r>
      <w:r w:rsidRPr="00B16E73">
        <w:rPr>
          <w:rFonts w:ascii="Times New Roman" w:hAnsi="Times New Roman" w:cs="Times New Roman"/>
          <w:i/>
          <w:sz w:val="24"/>
          <w:szCs w:val="24"/>
        </w:rPr>
        <w:t>Initiating and Eliciting in Teaching: A Reformulation of Telling</w:t>
      </w:r>
      <w:r w:rsidRPr="00B16E73">
        <w:rPr>
          <w:rFonts w:ascii="Times New Roman" w:hAnsi="Times New Roman" w:cs="Times New Roman"/>
          <w:sz w:val="24"/>
          <w:szCs w:val="24"/>
        </w:rPr>
        <w:t>. San Diego : State University University of Melbourne.</w:t>
      </w:r>
    </w:p>
    <w:p w:rsidR="00770D9E" w:rsidRPr="00B16E73" w:rsidRDefault="00770D9E" w:rsidP="00770D9E">
      <w:pPr>
        <w:spacing w:line="36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B16E73">
        <w:rPr>
          <w:rFonts w:ascii="Times New Roman" w:hAnsi="Times New Roman" w:cs="Times New Roman"/>
          <w:sz w:val="24"/>
          <w:szCs w:val="24"/>
        </w:rPr>
        <w:t>Clery, Regina. 201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B16E73">
        <w:rPr>
          <w:rFonts w:ascii="Times New Roman" w:hAnsi="Times New Roman" w:cs="Times New Roman"/>
          <w:sz w:val="24"/>
          <w:szCs w:val="24"/>
        </w:rPr>
        <w:t xml:space="preserve">. </w:t>
      </w:r>
      <w:r w:rsidRPr="00B16E73">
        <w:rPr>
          <w:rFonts w:ascii="Times New Roman" w:hAnsi="Times New Roman" w:cs="Times New Roman"/>
          <w:i/>
          <w:sz w:val="24"/>
          <w:szCs w:val="24"/>
        </w:rPr>
        <w:t xml:space="preserve"> Webtoons, a tool for communicating Science in Antarctica</w:t>
      </w:r>
      <w:r w:rsidRPr="00B16E73">
        <w:rPr>
          <w:rFonts w:ascii="Times New Roman" w:hAnsi="Times New Roman" w:cs="Times New Roman"/>
          <w:sz w:val="24"/>
          <w:szCs w:val="24"/>
        </w:rPr>
        <w:t>.</w:t>
      </w:r>
    </w:p>
    <w:p w:rsidR="00770D9E" w:rsidRPr="00B16E73" w:rsidRDefault="00770D9E" w:rsidP="00770D9E">
      <w:p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16E73">
        <w:rPr>
          <w:rFonts w:ascii="Times New Roman" w:hAnsi="Times New Roman" w:cs="Times New Roman"/>
          <w:sz w:val="24"/>
          <w:szCs w:val="24"/>
        </w:rPr>
        <w:lastRenderedPageBreak/>
        <w:t>Collins, A., Neville, P., &amp; Bielaczyc, K. (2000).The role of different media in designing learning environments. International Journal of Artificial Intelligence in Education, 11(1), 144-162.</w:t>
      </w:r>
    </w:p>
    <w:p w:rsidR="00770D9E" w:rsidRPr="008A7906" w:rsidRDefault="00770D9E" w:rsidP="00770D9E">
      <w:p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973E7">
        <w:rPr>
          <w:rFonts w:ascii="Times New Roman" w:hAnsi="Times New Roman" w:cs="Times New Roman"/>
          <w:sz w:val="24"/>
          <w:szCs w:val="24"/>
        </w:rPr>
        <w:t>Delgado</w:t>
      </w:r>
      <w:r w:rsidRPr="008A7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P., Vargas, C., Ackerman, R., &amp; Salmerón, L. (2018). Don't throw away your printed books: A meta-analysis on the effects of reading media on reading comprehension. </w:t>
      </w:r>
      <w:r w:rsidRPr="008A790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Educational Research Review</w:t>
      </w:r>
      <w:r w:rsidRPr="008A7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8A790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25</w:t>
      </w:r>
      <w:r w:rsidRPr="008A7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23-38.</w:t>
      </w:r>
    </w:p>
    <w:p w:rsidR="00770D9E" w:rsidRDefault="00770D9E" w:rsidP="00770D9E">
      <w:p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D6D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Deslauriers, L., McCarty, L. S., Miller, K., Callaghan, K., &amp; Kestin, G. (2019). Measuring actual learning versus feeling of learning in response to being actively engaged in the classroom. </w:t>
      </w:r>
      <w:r w:rsidRPr="007D6D8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Proceedings of the National Academy of Sciences</w:t>
      </w:r>
      <w:r w:rsidRPr="007D6D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7D6D8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116</w:t>
      </w:r>
      <w:r w:rsidRPr="007D6D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(39), 19251-19257.</w:t>
      </w:r>
    </w:p>
    <w:p w:rsidR="00770D9E" w:rsidRPr="00B16E73" w:rsidRDefault="00770D9E" w:rsidP="00770D9E">
      <w:pPr>
        <w:spacing w:line="360" w:lineRule="auto"/>
        <w:ind w:left="567" w:hanging="56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16E73">
        <w:rPr>
          <w:rFonts w:ascii="Times New Roman" w:hAnsi="Times New Roman" w:cs="Times New Roman"/>
          <w:sz w:val="24"/>
          <w:szCs w:val="24"/>
        </w:rPr>
        <w:t xml:space="preserve">Duke and Pearson. 2002. </w:t>
      </w:r>
      <w:r w:rsidRPr="00B16E73">
        <w:rPr>
          <w:rFonts w:ascii="Times New Roman" w:hAnsi="Times New Roman" w:cs="Times New Roman"/>
          <w:i/>
          <w:sz w:val="24"/>
          <w:szCs w:val="24"/>
        </w:rPr>
        <w:t xml:space="preserve">Effective Practices for Developing Reading Comprehension </w:t>
      </w:r>
    </w:p>
    <w:p w:rsidR="00770D9E" w:rsidRPr="008A7906" w:rsidRDefault="00770D9E" w:rsidP="00770D9E">
      <w:pPr>
        <w:spacing w:line="360" w:lineRule="auto"/>
        <w:ind w:left="567" w:hanging="567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A7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Eka, I. V. S. (2019). 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 Effectiveness o</w:t>
      </w:r>
      <w:r w:rsidRPr="008A790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f Using Webtoon Toward Students’reading Comprehension 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on Narrative Textat the Tenth Grade o</w:t>
      </w:r>
      <w:r w:rsidRPr="008A790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f Ma Ma’arif Al Mukarrom 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</w:t>
      </w:r>
      <w:r w:rsidRPr="008A790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 Academic Year 2018/2019</w:t>
      </w:r>
      <w:r w:rsidRPr="008A7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(Doctoral dissertation, Universitas Muhammadiyah Ponorogo).</w:t>
      </w:r>
    </w:p>
    <w:p w:rsidR="00770D9E" w:rsidRPr="008A7906" w:rsidRDefault="00770D9E" w:rsidP="00770D9E">
      <w:pPr>
        <w:spacing w:line="360" w:lineRule="auto"/>
        <w:ind w:left="567" w:hanging="567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A7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Fadilah, H. A. (2020). </w:t>
      </w:r>
      <w:r w:rsidRPr="008A790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 effect of predicting strategy with webtoon on students reading comprehension at Mts S Al Washliyah Tanjung Tiga in Academic year 2019/2020</w:t>
      </w:r>
      <w:r w:rsidRPr="008A7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(Doctoral dissertation, Universitas Islam Negeri Sumatera Utara).</w:t>
      </w:r>
    </w:p>
    <w:p w:rsidR="00770D9E" w:rsidRPr="00B16E73" w:rsidRDefault="00770D9E" w:rsidP="00770D9E">
      <w:p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16E73">
        <w:rPr>
          <w:rFonts w:ascii="Times New Roman" w:hAnsi="Times New Roman" w:cs="Times New Roman"/>
          <w:sz w:val="24"/>
          <w:szCs w:val="24"/>
        </w:rPr>
        <w:t xml:space="preserve">Fatimah, S. (2018). </w:t>
      </w:r>
      <w:r>
        <w:rPr>
          <w:rFonts w:ascii="Times New Roman" w:hAnsi="Times New Roman" w:cs="Times New Roman"/>
          <w:sz w:val="24"/>
          <w:szCs w:val="24"/>
        </w:rPr>
        <w:t>Teaching Writing Narrtive Text b</w:t>
      </w:r>
      <w:r w:rsidRPr="00B16E73">
        <w:rPr>
          <w:rFonts w:ascii="Times New Roman" w:hAnsi="Times New Roman" w:cs="Times New Roman"/>
          <w:sz w:val="24"/>
          <w:szCs w:val="24"/>
        </w:rPr>
        <w:t xml:space="preserve">y Using Webtoon. </w:t>
      </w:r>
      <w:r w:rsidRPr="007970F3">
        <w:rPr>
          <w:rFonts w:ascii="Times New Roman" w:hAnsi="Times New Roman" w:cs="Times New Roman"/>
          <w:i/>
          <w:sz w:val="24"/>
          <w:szCs w:val="24"/>
        </w:rPr>
        <w:t>Journal of English Language Teaching</w:t>
      </w:r>
      <w:r w:rsidRPr="00B16E73">
        <w:rPr>
          <w:rFonts w:ascii="Times New Roman" w:hAnsi="Times New Roman" w:cs="Times New Roman"/>
          <w:sz w:val="24"/>
          <w:szCs w:val="24"/>
        </w:rPr>
        <w:t>, 7(4).</w:t>
      </w:r>
    </w:p>
    <w:p w:rsidR="00770D9E" w:rsidRDefault="00770D9E" w:rsidP="00770D9E">
      <w:p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D6D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Ferreri, S. P., &amp; O’Connor, S. K. (2013). Redesign of a large lecture course into a small-group learning course. </w:t>
      </w:r>
      <w:r w:rsidRPr="007D6D8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American journal of pharmaceutical education</w:t>
      </w:r>
      <w:r w:rsidRPr="007D6D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7D6D8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77</w:t>
      </w:r>
      <w:r w:rsidRPr="007D6D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(1).</w:t>
      </w:r>
    </w:p>
    <w:p w:rsidR="00770D9E" w:rsidRPr="00B16E73" w:rsidRDefault="00770D9E" w:rsidP="00770D9E">
      <w:pPr>
        <w:spacing w:line="36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B16E73">
        <w:rPr>
          <w:rFonts w:ascii="Times New Roman" w:hAnsi="Times New Roman" w:cs="Times New Roman"/>
          <w:sz w:val="24"/>
          <w:szCs w:val="24"/>
        </w:rPr>
        <w:t xml:space="preserve">Gay, L.R. 2006. Educational Research: </w:t>
      </w:r>
      <w:r w:rsidRPr="00B16E73">
        <w:rPr>
          <w:rFonts w:ascii="Times New Roman" w:hAnsi="Times New Roman" w:cs="Times New Roman"/>
          <w:i/>
          <w:sz w:val="24"/>
          <w:szCs w:val="24"/>
        </w:rPr>
        <w:t xml:space="preserve">Competencies for Analysis &amp; Applications(Eigth Edition). </w:t>
      </w:r>
      <w:r w:rsidRPr="00B16E73">
        <w:rPr>
          <w:rFonts w:ascii="Times New Roman" w:hAnsi="Times New Roman" w:cs="Times New Roman"/>
          <w:sz w:val="24"/>
          <w:szCs w:val="24"/>
        </w:rPr>
        <w:t>Columbus, Ohio: Pearson Merril Prentice Hall.</w:t>
      </w:r>
    </w:p>
    <w:p w:rsidR="00770D9E" w:rsidRPr="00B16E73" w:rsidRDefault="00770D9E" w:rsidP="00770D9E">
      <w:p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16E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Hilgard, E. R. (1992). Dissociation and theories of hypnosis.</w:t>
      </w:r>
    </w:p>
    <w:p w:rsidR="00770D9E" w:rsidRPr="00B16E73" w:rsidRDefault="00770D9E" w:rsidP="00770D9E">
      <w:p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16E73">
        <w:rPr>
          <w:rFonts w:ascii="Times New Roman" w:hAnsi="Times New Roman" w:cs="Times New Roman"/>
          <w:sz w:val="24"/>
          <w:szCs w:val="24"/>
        </w:rPr>
        <w:t xml:space="preserve">Hornby, A.S. 1995, </w:t>
      </w:r>
      <w:r w:rsidRPr="00B16E73">
        <w:rPr>
          <w:rFonts w:ascii="Times New Roman" w:hAnsi="Times New Roman" w:cs="Times New Roman"/>
          <w:i/>
          <w:sz w:val="24"/>
          <w:szCs w:val="24"/>
        </w:rPr>
        <w:t>Oxford Advanced Learner’s Dictionary</w:t>
      </w:r>
      <w:r w:rsidRPr="00B16E73">
        <w:rPr>
          <w:rFonts w:ascii="Times New Roman" w:hAnsi="Times New Roman" w:cs="Times New Roman"/>
          <w:sz w:val="24"/>
          <w:szCs w:val="24"/>
        </w:rPr>
        <w:t>, University Press, Oxford.</w:t>
      </w:r>
    </w:p>
    <w:p w:rsidR="00770D9E" w:rsidRPr="00B16E73" w:rsidRDefault="00770D9E" w:rsidP="00770D9E">
      <w:pPr>
        <w:spacing w:line="36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B16E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Horzum, M. B.</w:t>
      </w:r>
      <w:r w:rsidRPr="00B16E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</w:t>
      </w:r>
      <w:r w:rsidRPr="00B16E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Aydemir, Z., </w:t>
      </w:r>
      <w:r w:rsidRPr="00B16E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&amp;</w:t>
      </w:r>
      <w:r w:rsidRPr="00B16E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Öztürk, E., (2013). The effect of reading from screen on the 5th grade elementary students' level of reading comprehension on informative and narrative type of texts. </w:t>
      </w:r>
      <w:r w:rsidRPr="00B16E7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Educational sciences: Theory and practice</w:t>
      </w:r>
      <w:r w:rsidRPr="00B16E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B16E7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13</w:t>
      </w:r>
      <w:r w:rsidRPr="00B16E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(4), 2272-2276.</w:t>
      </w:r>
    </w:p>
    <w:p w:rsidR="00770D9E" w:rsidRPr="00B16E73" w:rsidRDefault="00770D9E" w:rsidP="00770D9E">
      <w:pPr>
        <w:spacing w:line="36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B16E73">
        <w:rPr>
          <w:rFonts w:ascii="Times New Roman" w:hAnsi="Times New Roman" w:cs="Times New Roman"/>
          <w:sz w:val="24"/>
          <w:szCs w:val="24"/>
        </w:rPr>
        <w:t xml:space="preserve">Huang, Danny Tsung. 2009. </w:t>
      </w:r>
      <w:r w:rsidRPr="00B16E73">
        <w:rPr>
          <w:rFonts w:ascii="Times New Roman" w:hAnsi="Times New Roman" w:cs="Times New Roman"/>
          <w:i/>
          <w:sz w:val="24"/>
          <w:szCs w:val="24"/>
        </w:rPr>
        <w:t>Previewing and EFL Reading Comprehension</w:t>
      </w:r>
      <w:r>
        <w:rPr>
          <w:rFonts w:ascii="Times New Roman" w:hAnsi="Times New Roman" w:cs="Times New Roman"/>
          <w:sz w:val="24"/>
          <w:szCs w:val="24"/>
        </w:rPr>
        <w:t>. USA</w:t>
      </w:r>
      <w:r w:rsidRPr="00B16E73">
        <w:rPr>
          <w:rFonts w:ascii="Times New Roman" w:hAnsi="Times New Roman" w:cs="Times New Roman"/>
          <w:sz w:val="24"/>
          <w:szCs w:val="24"/>
        </w:rPr>
        <w:t xml:space="preserve">: The University of Texas at Austin. </w:t>
      </w:r>
    </w:p>
    <w:p w:rsidR="00770D9E" w:rsidRPr="007B035B" w:rsidRDefault="00770D9E" w:rsidP="00770D9E">
      <w:pPr>
        <w:spacing w:line="36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B16E73">
        <w:rPr>
          <w:rFonts w:ascii="Times New Roman" w:hAnsi="Times New Roman" w:cs="Times New Roman"/>
          <w:sz w:val="24"/>
          <w:szCs w:val="24"/>
        </w:rPr>
        <w:t xml:space="preserve">Huang, K. &amp; Wang, T. (2012). Applying Problem-based Learning (PBL) in University English Translation Classes. The Journal of International Management </w:t>
      </w:r>
      <w:r w:rsidRPr="007B035B">
        <w:rPr>
          <w:rFonts w:ascii="Times New Roman" w:hAnsi="Times New Roman" w:cs="Times New Roman"/>
          <w:sz w:val="24"/>
          <w:szCs w:val="24"/>
        </w:rPr>
        <w:t>Studies. 7(1), 121-127</w:t>
      </w:r>
    </w:p>
    <w:p w:rsidR="00770D9E" w:rsidRPr="007B035B" w:rsidRDefault="00770D9E" w:rsidP="00770D9E">
      <w:pPr>
        <w:spacing w:line="36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B03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Jang, W., &amp; Song, J. E. (2017).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Webtoon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 A New Korean Wave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t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he Process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o</w:t>
      </w:r>
      <w:r w:rsidRPr="007B03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 Glocalization. </w:t>
      </w:r>
      <w:r w:rsidRPr="007B035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Kritika Kultura</w:t>
      </w:r>
      <w:r w:rsidRPr="007B03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(29).</w:t>
      </w:r>
    </w:p>
    <w:p w:rsidR="00770D9E" w:rsidRPr="00B16E73" w:rsidRDefault="00770D9E" w:rsidP="00770D9E">
      <w:p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B03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Katz, I., Assor, A., Kanat-Maymon</w:t>
      </w:r>
      <w:r w:rsidRPr="00B16E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Y., &amp; Bereby-Meyer, Y. (2006). Interest as a motivational resource: Feedback and gender matter, but interest makes the difference. </w:t>
      </w:r>
      <w:r w:rsidRPr="00B16E7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Social Psychology of Education</w:t>
      </w:r>
      <w:r w:rsidRPr="00B16E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B16E7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9</w:t>
      </w:r>
      <w:r w:rsidRPr="00B16E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27-42.</w:t>
      </w:r>
    </w:p>
    <w:p w:rsidR="00770D9E" w:rsidRPr="008A7906" w:rsidRDefault="00770D9E" w:rsidP="00770D9E">
      <w:p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A7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Lamerichs, N. (2020). Scrolling, swiping, selling: Understanding Webtoons and the data-driven participatory culture around comics.</w:t>
      </w:r>
    </w:p>
    <w:p w:rsidR="00770D9E" w:rsidRPr="00B16E73" w:rsidRDefault="00770D9E" w:rsidP="00770D9E">
      <w:pPr>
        <w:spacing w:line="36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B16E73">
        <w:rPr>
          <w:rFonts w:ascii="Times New Roman" w:hAnsi="Times New Roman" w:cs="Times New Roman"/>
          <w:sz w:val="24"/>
          <w:szCs w:val="24"/>
        </w:rPr>
        <w:t xml:space="preserve">M., &amp; DeVoogd, G. 2004. </w:t>
      </w:r>
      <w:r w:rsidRPr="00B16E73">
        <w:rPr>
          <w:rFonts w:ascii="Times New Roman" w:hAnsi="Times New Roman" w:cs="Times New Roman"/>
          <w:i/>
          <w:sz w:val="24"/>
          <w:szCs w:val="24"/>
        </w:rPr>
        <w:t>Critical literacy: Enhancing students’ reading comprehension</w:t>
      </w:r>
      <w:r w:rsidRPr="00B16E73">
        <w:rPr>
          <w:rFonts w:ascii="Times New Roman" w:hAnsi="Times New Roman" w:cs="Times New Roman"/>
          <w:sz w:val="24"/>
          <w:szCs w:val="24"/>
        </w:rPr>
        <w:t>. New York: Scholastic. McLaughlin.</w:t>
      </w:r>
    </w:p>
    <w:p w:rsidR="00770D9E" w:rsidRPr="008A7906" w:rsidRDefault="00770D9E" w:rsidP="00770D9E">
      <w:pPr>
        <w:spacing w:line="360" w:lineRule="auto"/>
        <w:ind w:left="567" w:hanging="567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973E7">
        <w:rPr>
          <w:rFonts w:ascii="Times New Roman" w:hAnsi="Times New Roman" w:cs="Times New Roman"/>
          <w:sz w:val="24"/>
          <w:szCs w:val="24"/>
        </w:rPr>
        <w:t>Matzat</w:t>
      </w:r>
      <w:r w:rsidRPr="008A7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U., &amp; Vrieling, E. M. (2016). Self-regulated learning and social media–a ‘natural alliance’? Evidence on students’ self-regulation of learning, social media use, and student–teacher relationship. </w:t>
      </w:r>
      <w:r w:rsidRPr="008A790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Learning, Media and Technology</w:t>
      </w:r>
      <w:r w:rsidRPr="008A7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8A790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41</w:t>
      </w:r>
      <w:r w:rsidRPr="008A7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73-99.</w:t>
      </w:r>
    </w:p>
    <w:p w:rsidR="00770D9E" w:rsidRPr="00B16E73" w:rsidRDefault="00770D9E" w:rsidP="00770D9E">
      <w:pPr>
        <w:spacing w:line="36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B16E73">
        <w:rPr>
          <w:rFonts w:ascii="Times New Roman" w:hAnsi="Times New Roman" w:cs="Times New Roman"/>
          <w:sz w:val="24"/>
          <w:szCs w:val="24"/>
        </w:rPr>
        <w:t xml:space="preserve">McLaughlin, M. 2010. Content area reading: </w:t>
      </w:r>
      <w:r w:rsidRPr="00B16E73">
        <w:rPr>
          <w:rFonts w:ascii="Times New Roman" w:hAnsi="Times New Roman" w:cs="Times New Roman"/>
          <w:i/>
          <w:sz w:val="24"/>
          <w:szCs w:val="24"/>
        </w:rPr>
        <w:t>Teaching and learning in an age of multiple literacies. Boston</w:t>
      </w:r>
      <w:r w:rsidRPr="00B16E7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0D9E" w:rsidRPr="00B16E73" w:rsidRDefault="00770D9E" w:rsidP="00770D9E">
      <w:pPr>
        <w:spacing w:line="36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B16E73">
        <w:rPr>
          <w:rFonts w:ascii="Times New Roman" w:hAnsi="Times New Roman" w:cs="Times New Roman"/>
          <w:sz w:val="24"/>
          <w:szCs w:val="24"/>
        </w:rPr>
        <w:t xml:space="preserve">McLaughlin, Maureen. 2012. </w:t>
      </w:r>
      <w:r w:rsidRPr="00B16E73">
        <w:rPr>
          <w:rFonts w:ascii="Times New Roman" w:hAnsi="Times New Roman" w:cs="Times New Roman"/>
          <w:i/>
          <w:sz w:val="24"/>
          <w:szCs w:val="24"/>
        </w:rPr>
        <w:t xml:space="preserve">Reading Comprehension. </w:t>
      </w:r>
      <w:r w:rsidRPr="00B16E73">
        <w:rPr>
          <w:rFonts w:ascii="Times New Roman" w:hAnsi="Times New Roman" w:cs="Times New Roman"/>
          <w:sz w:val="24"/>
          <w:szCs w:val="24"/>
        </w:rPr>
        <w:t>USA : University of Pennsylvania.</w:t>
      </w:r>
    </w:p>
    <w:p w:rsidR="00770D9E" w:rsidRPr="00B16E73" w:rsidRDefault="00770D9E" w:rsidP="00770D9E">
      <w:p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16E73">
        <w:rPr>
          <w:rFonts w:ascii="Times New Roman" w:hAnsi="Times New Roman" w:cs="Times New Roman"/>
          <w:sz w:val="24"/>
          <w:szCs w:val="24"/>
        </w:rPr>
        <w:t>Mezieobi, K.A. (1997). Instructional materials and resources in Social Studies: In K.A Mezieobe and O.M Phillips (Eds). Reading in social studies, Owerri, Cannok Publishers.</w:t>
      </w:r>
    </w:p>
    <w:p w:rsidR="00770D9E" w:rsidRPr="00B16E73" w:rsidRDefault="00770D9E" w:rsidP="00770D9E">
      <w:pPr>
        <w:spacing w:line="36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B16E73">
        <w:rPr>
          <w:rFonts w:ascii="Times New Roman" w:hAnsi="Times New Roman" w:cs="Times New Roman"/>
          <w:sz w:val="24"/>
          <w:szCs w:val="24"/>
        </w:rPr>
        <w:t>Michael, P. (2004). Does Active Learning Work? A Review of the Research. Journal of Engineering Education, 93(3), 223-231.</w:t>
      </w:r>
    </w:p>
    <w:p w:rsidR="00770D9E" w:rsidRPr="00B16E73" w:rsidRDefault="00770D9E" w:rsidP="00770D9E">
      <w:p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16E73">
        <w:rPr>
          <w:rFonts w:ascii="Times New Roman" w:hAnsi="Times New Roman" w:cs="Times New Roman"/>
          <w:sz w:val="24"/>
          <w:szCs w:val="24"/>
        </w:rPr>
        <w:t xml:space="preserve">Noor,Juliansyah </w:t>
      </w:r>
      <w:r w:rsidRPr="00B16E73">
        <w:rPr>
          <w:rFonts w:ascii="Times New Roman" w:hAnsi="Times New Roman" w:cs="Times New Roman"/>
          <w:i/>
          <w:sz w:val="24"/>
          <w:szCs w:val="24"/>
        </w:rPr>
        <w:t>Metodologi Penelitian Skripsi, Tesis, Disertasi &amp; Karya Ilmiah</w:t>
      </w:r>
      <w:r w:rsidRPr="00B16E73">
        <w:rPr>
          <w:rFonts w:ascii="Times New Roman" w:hAnsi="Times New Roman" w:cs="Times New Roman"/>
          <w:sz w:val="24"/>
          <w:szCs w:val="24"/>
        </w:rPr>
        <w:t xml:space="preserve"> Prenada Media.</w:t>
      </w:r>
    </w:p>
    <w:p w:rsidR="00770D9E" w:rsidRPr="00B16E73" w:rsidRDefault="00770D9E" w:rsidP="00770D9E">
      <w:p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16E73">
        <w:rPr>
          <w:rFonts w:ascii="Times New Roman" w:hAnsi="Times New Roman" w:cs="Times New Roman"/>
          <w:sz w:val="24"/>
          <w:szCs w:val="24"/>
        </w:rPr>
        <w:t>Nwaedozie, S.H (2006). Instructional Resources for the Implementation of Business Education Curriculum in Nigeria. Nigeria Journal of Teachers Education and Teaching, 2(3) pp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16E73">
        <w:rPr>
          <w:rFonts w:ascii="Times New Roman" w:hAnsi="Times New Roman" w:cs="Times New Roman"/>
          <w:sz w:val="24"/>
          <w:szCs w:val="24"/>
        </w:rPr>
        <w:t>82 – 89.</w:t>
      </w:r>
    </w:p>
    <w:p w:rsidR="00770D9E" w:rsidRPr="00B16E73" w:rsidRDefault="00770D9E" w:rsidP="00770D9E">
      <w:p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16E73">
        <w:rPr>
          <w:rFonts w:ascii="Times New Roman" w:hAnsi="Times New Roman" w:cs="Times New Roman"/>
          <w:sz w:val="24"/>
          <w:szCs w:val="24"/>
        </w:rPr>
        <w:t xml:space="preserve">Pandey,Prabhat and Meenu Mishra Pandey.2015. </w:t>
      </w:r>
      <w:r w:rsidRPr="00B16E73">
        <w:rPr>
          <w:rFonts w:ascii="Times New Roman" w:hAnsi="Times New Roman" w:cs="Times New Roman"/>
          <w:i/>
          <w:sz w:val="24"/>
          <w:szCs w:val="24"/>
        </w:rPr>
        <w:t>Research Methodology: Tools and Techniques.</w:t>
      </w:r>
      <w:r w:rsidRPr="00B16E73">
        <w:rPr>
          <w:rFonts w:ascii="Times New Roman" w:hAnsi="Times New Roman" w:cs="Times New Roman"/>
          <w:sz w:val="24"/>
          <w:szCs w:val="24"/>
        </w:rPr>
        <w:t>Romania:Bridge Center.</w:t>
      </w:r>
    </w:p>
    <w:p w:rsidR="00770D9E" w:rsidRPr="00B16E73" w:rsidRDefault="00770D9E" w:rsidP="00770D9E">
      <w:p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16E73">
        <w:rPr>
          <w:rFonts w:ascii="Times New Roman" w:hAnsi="Times New Roman" w:cs="Times New Roman"/>
          <w:sz w:val="24"/>
          <w:szCs w:val="24"/>
        </w:rPr>
        <w:t xml:space="preserve">Penny, Ur. 1996. </w:t>
      </w:r>
      <w:r w:rsidRPr="00B16E73">
        <w:rPr>
          <w:rFonts w:ascii="Times New Roman" w:hAnsi="Times New Roman" w:cs="Times New Roman"/>
          <w:i/>
          <w:sz w:val="24"/>
          <w:szCs w:val="24"/>
        </w:rPr>
        <w:t xml:space="preserve">A Course In Language Teaching New York. </w:t>
      </w:r>
      <w:r w:rsidRPr="00B16E73">
        <w:rPr>
          <w:rFonts w:ascii="Times New Roman" w:hAnsi="Times New Roman" w:cs="Times New Roman"/>
          <w:sz w:val="24"/>
          <w:szCs w:val="24"/>
        </w:rPr>
        <w:t>Cambridge University Press.</w:t>
      </w:r>
    </w:p>
    <w:p w:rsidR="00770D9E" w:rsidRPr="008A7906" w:rsidRDefault="00770D9E" w:rsidP="00770D9E">
      <w:pPr>
        <w:spacing w:line="360" w:lineRule="auto"/>
        <w:ind w:left="567" w:hanging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A7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Petko, D. (2012). Teachers’ pedagogical beliefs and their use of digital media in classrooms: Sharpening the focus of the ‘will, skill, tool’model and integrating teachers’ constructivist orientations. </w:t>
      </w:r>
      <w:r w:rsidRPr="008A790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Computers &amp;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7970F3">
        <w:rPr>
          <w:rFonts w:ascii="Times New Roman" w:hAnsi="Times New Roman" w:cs="Times New Roman"/>
          <w:i/>
          <w:sz w:val="24"/>
          <w:szCs w:val="24"/>
        </w:rPr>
        <w:t>Education</w:t>
      </w:r>
      <w:r w:rsidRPr="008A7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8A790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58</w:t>
      </w:r>
      <w:r w:rsidRPr="008A7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(4), 1351-1359.</w:t>
      </w:r>
    </w:p>
    <w:p w:rsidR="00770D9E" w:rsidRPr="00BC11C1" w:rsidRDefault="00770D9E" w:rsidP="00770D9E">
      <w:p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C1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Plocher, M. D. (2016). </w:t>
      </w:r>
      <w:r w:rsidRPr="00BC11C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 Effect of Three Reading Comprehension Strategies on Reading Comprehension when Reading Digital Informational Texts</w:t>
      </w:r>
      <w:r w:rsidRPr="00BC1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(Doctoral dissertation, Martin Luther College).</w:t>
      </w:r>
    </w:p>
    <w:p w:rsidR="00770D9E" w:rsidRPr="00B16E73" w:rsidRDefault="00770D9E" w:rsidP="00770D9E">
      <w:pPr>
        <w:spacing w:line="36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B16E73">
        <w:rPr>
          <w:rFonts w:ascii="Times New Roman" w:hAnsi="Times New Roman" w:cs="Times New Roman"/>
          <w:sz w:val="24"/>
          <w:szCs w:val="24"/>
        </w:rPr>
        <w:t xml:space="preserve">Prihastuti, Susanti. 2012. </w:t>
      </w:r>
      <w:r w:rsidRPr="00B16E73">
        <w:rPr>
          <w:rFonts w:ascii="Times New Roman" w:hAnsi="Times New Roman" w:cs="Times New Roman"/>
          <w:i/>
          <w:sz w:val="24"/>
          <w:szCs w:val="24"/>
        </w:rPr>
        <w:t>Improving The Reading Comprehension Of The Eighth Grade Students Of S</w:t>
      </w:r>
      <w:r w:rsidRPr="00B16E73">
        <w:rPr>
          <w:rFonts w:ascii="Times New Roman" w:hAnsi="Times New Roman" w:cs="Times New Roman"/>
          <w:i/>
          <w:sz w:val="24"/>
          <w:szCs w:val="24"/>
          <w:lang w:val="en-US"/>
        </w:rPr>
        <w:t>MP</w:t>
      </w:r>
      <w:r w:rsidRPr="00B16E73">
        <w:rPr>
          <w:rFonts w:ascii="Times New Roman" w:hAnsi="Times New Roman" w:cs="Times New Roman"/>
          <w:i/>
          <w:sz w:val="24"/>
          <w:szCs w:val="24"/>
        </w:rPr>
        <w:t>N 1 Wonosari By Using The Visualization Strategy</w:t>
      </w:r>
      <w:r w:rsidRPr="00B16E73">
        <w:rPr>
          <w:rFonts w:ascii="Times New Roman" w:hAnsi="Times New Roman" w:cs="Times New Roman"/>
          <w:sz w:val="24"/>
          <w:szCs w:val="24"/>
        </w:rPr>
        <w:t xml:space="preserve">. Published journal </w:t>
      </w:r>
    </w:p>
    <w:p w:rsidR="00770D9E" w:rsidRPr="00B16E73" w:rsidRDefault="00770D9E" w:rsidP="00770D9E">
      <w:pPr>
        <w:spacing w:line="36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B16E73">
        <w:rPr>
          <w:rFonts w:ascii="Times New Roman" w:hAnsi="Times New Roman" w:cs="Times New Roman"/>
          <w:sz w:val="24"/>
          <w:szCs w:val="24"/>
        </w:rPr>
        <w:t xml:space="preserve">Putri, Apriliyani Ayu. 2017. </w:t>
      </w:r>
      <w:r w:rsidRPr="00B16E73">
        <w:rPr>
          <w:rFonts w:ascii="Times New Roman" w:hAnsi="Times New Roman" w:cs="Times New Roman"/>
          <w:i/>
          <w:sz w:val="24"/>
          <w:szCs w:val="24"/>
        </w:rPr>
        <w:t>The Use Of Webtoon And Kwl (Know-Want-Learn) Strategy To Improve Students’ Reading Fluency</w:t>
      </w:r>
      <w:r w:rsidRPr="00B16E73">
        <w:rPr>
          <w:rFonts w:ascii="Times New Roman" w:hAnsi="Times New Roman" w:cs="Times New Roman"/>
          <w:sz w:val="24"/>
          <w:szCs w:val="24"/>
        </w:rPr>
        <w:t xml:space="preserve"> (A Classroom Action Research in the tenth Grade of SMK Muhammadiyah Rembang in the Academic Year 2017/2018).</w:t>
      </w:r>
    </w:p>
    <w:p w:rsidR="00770D9E" w:rsidRPr="00B16E73" w:rsidRDefault="00770D9E" w:rsidP="00770D9E">
      <w:p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16E73">
        <w:rPr>
          <w:rFonts w:ascii="Times New Roman" w:hAnsi="Times New Roman" w:cs="Times New Roman"/>
          <w:sz w:val="24"/>
          <w:szCs w:val="24"/>
        </w:rPr>
        <w:t xml:space="preserve">Rayne and Symon. 2005. Component of Problem Based Learning. </w:t>
      </w:r>
      <w:hyperlink r:id="rId4" w:history="1">
        <w:r w:rsidRPr="00537F23">
          <w:rPr>
            <w:rStyle w:val="Hyperlink"/>
            <w:rFonts w:ascii="Times New Roman" w:hAnsi="Times New Roman" w:cs="Times New Roman"/>
            <w:sz w:val="24"/>
            <w:szCs w:val="24"/>
          </w:rPr>
          <w:t>http://ejournal.ui.ac.id</w:t>
        </w:r>
      </w:hyperlink>
      <w:r w:rsidRPr="00537F23">
        <w:rPr>
          <w:rFonts w:ascii="Times New Roman" w:hAnsi="Times New Roman" w:cs="Times New Roman"/>
          <w:sz w:val="24"/>
          <w:szCs w:val="24"/>
        </w:rPr>
        <w:t>.</w:t>
      </w:r>
    </w:p>
    <w:p w:rsidR="00770D9E" w:rsidRPr="00B16E73" w:rsidRDefault="00770D9E" w:rsidP="00770D9E">
      <w:p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16E73">
        <w:rPr>
          <w:rFonts w:ascii="Times New Roman" w:hAnsi="Times New Roman" w:cs="Times New Roman"/>
          <w:sz w:val="24"/>
          <w:szCs w:val="24"/>
        </w:rPr>
        <w:t xml:space="preserve">Rivers, Wilga M. 1983. </w:t>
      </w:r>
      <w:r w:rsidRPr="00B16E73">
        <w:rPr>
          <w:rFonts w:ascii="Times New Roman" w:hAnsi="Times New Roman" w:cs="Times New Roman"/>
          <w:i/>
          <w:sz w:val="24"/>
          <w:szCs w:val="24"/>
        </w:rPr>
        <w:t xml:space="preserve">Communicating Naturally in a Second Language. </w:t>
      </w:r>
      <w:r w:rsidRPr="00B16E73">
        <w:rPr>
          <w:rFonts w:ascii="Times New Roman" w:hAnsi="Times New Roman" w:cs="Times New Roman"/>
          <w:sz w:val="24"/>
          <w:szCs w:val="24"/>
        </w:rPr>
        <w:t>New York: Cambridge University Press.</w:t>
      </w:r>
    </w:p>
    <w:p w:rsidR="00770D9E" w:rsidRDefault="00770D9E" w:rsidP="00770D9E">
      <w:p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D6D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Rosenshine, B. (2012). Principles of instruction: Research-based strategies that all teachers should know. </w:t>
      </w:r>
      <w:r w:rsidRPr="007D6D8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American educator</w:t>
      </w:r>
      <w:r w:rsidRPr="007D6D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7D6D8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36</w:t>
      </w:r>
      <w:r w:rsidRPr="007D6D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12.</w:t>
      </w:r>
    </w:p>
    <w:p w:rsidR="00770D9E" w:rsidRPr="00B16E73" w:rsidRDefault="00770D9E" w:rsidP="00770D9E">
      <w:pPr>
        <w:spacing w:line="36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B16E73">
        <w:rPr>
          <w:rFonts w:ascii="Times New Roman" w:hAnsi="Times New Roman" w:cs="Times New Roman"/>
          <w:sz w:val="24"/>
          <w:szCs w:val="24"/>
        </w:rPr>
        <w:t xml:space="preserve">Sabouri, Banou Narjes. 2016. </w:t>
      </w:r>
      <w:r w:rsidRPr="00B16E73">
        <w:rPr>
          <w:rFonts w:ascii="Times New Roman" w:hAnsi="Times New Roman" w:cs="Times New Roman"/>
          <w:i/>
          <w:sz w:val="24"/>
          <w:szCs w:val="24"/>
        </w:rPr>
        <w:t>How Can Students Improve Their Reading Comprehension Skill?</w:t>
      </w:r>
      <w:r w:rsidRPr="00B16E73">
        <w:rPr>
          <w:rFonts w:ascii="Times New Roman" w:hAnsi="Times New Roman" w:cs="Times New Roman"/>
          <w:sz w:val="24"/>
          <w:szCs w:val="24"/>
        </w:rPr>
        <w:t xml:space="preserve"> Iran : Islamic Azad University.</w:t>
      </w:r>
    </w:p>
    <w:p w:rsidR="00770D9E" w:rsidRDefault="00770D9E" w:rsidP="00770D9E">
      <w:p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D6D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Savery, J. R. (2015). Overview of problem-based learning: Definitions and distinctions. </w:t>
      </w:r>
      <w:r w:rsidRPr="007D6D8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Essential readings in problem-based learning: Exploring and extending the legacy of Howard S. Barrows</w:t>
      </w:r>
      <w:r w:rsidRPr="007D6D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7D6D8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9</w:t>
      </w:r>
      <w:r w:rsidRPr="007D6D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5-15.</w:t>
      </w:r>
    </w:p>
    <w:p w:rsidR="00770D9E" w:rsidRPr="00B16E73" w:rsidRDefault="00770D9E" w:rsidP="00770D9E">
      <w:pPr>
        <w:spacing w:line="36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B16E73">
        <w:rPr>
          <w:rFonts w:ascii="Times New Roman" w:hAnsi="Times New Roman" w:cs="Times New Roman"/>
          <w:sz w:val="24"/>
          <w:szCs w:val="24"/>
        </w:rPr>
        <w:t>Savery, J.R &amp; Duffy, T.M.(1995). Problem-based learning: An instructional model and its constructivist framework. Educational Technology, 35(5),31- 37.</w:t>
      </w:r>
    </w:p>
    <w:p w:rsidR="00770D9E" w:rsidRPr="00B16E73" w:rsidRDefault="00770D9E" w:rsidP="00770D9E">
      <w:pPr>
        <w:spacing w:line="36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B16E73">
        <w:rPr>
          <w:rFonts w:ascii="Times New Roman" w:hAnsi="Times New Roman" w:cs="Times New Roman"/>
          <w:sz w:val="24"/>
          <w:szCs w:val="24"/>
        </w:rPr>
        <w:t>Shafiyati, Uly Multicultural. 2018.</w:t>
      </w:r>
      <w:r w:rsidRPr="00B16E73">
        <w:rPr>
          <w:rFonts w:ascii="Times New Roman" w:hAnsi="Times New Roman" w:cs="Times New Roman"/>
          <w:i/>
          <w:sz w:val="24"/>
          <w:szCs w:val="24"/>
        </w:rPr>
        <w:t xml:space="preserve"> Society in Digital Comic 304 the Study Room</w:t>
      </w:r>
      <w:r w:rsidRPr="00B16E73">
        <w:rPr>
          <w:rFonts w:ascii="Times New Roman" w:hAnsi="Times New Roman" w:cs="Times New Roman"/>
          <w:sz w:val="24"/>
          <w:szCs w:val="24"/>
        </w:rPr>
        <w:t xml:space="preserve"> (Session 1). Makassar : Universitas Airlangga.</w:t>
      </w:r>
    </w:p>
    <w:p w:rsidR="00770D9E" w:rsidRPr="007D6D8E" w:rsidRDefault="00770D9E" w:rsidP="00770D9E">
      <w:p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D6D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Shakouri, A., Mahdavi, M., Mousavi, Y., &amp; Pourteghali, A. A. (2014). The effect of explicit and implicit vocabulary instruction on the reading comprehension of university students via online classroom. </w:t>
      </w:r>
      <w:r w:rsidRPr="007D6D8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International Journal of Multidisciplinary and Current Research</w:t>
      </w:r>
      <w:r w:rsidRPr="007D6D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7D6D8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</w:t>
      </w:r>
      <w:r w:rsidRPr="007D6D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522-528.</w:t>
      </w:r>
    </w:p>
    <w:p w:rsidR="00770D9E" w:rsidRPr="00B16E73" w:rsidRDefault="00770D9E" w:rsidP="00770D9E">
      <w:pPr>
        <w:spacing w:line="36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B16E73">
        <w:rPr>
          <w:rFonts w:ascii="Times New Roman" w:hAnsi="Times New Roman" w:cs="Times New Roman"/>
          <w:sz w:val="24"/>
          <w:szCs w:val="24"/>
        </w:rPr>
        <w:t>Sonmez, D., &amp; Lee, H. (2003). Problem-Based Learning in Science. ERIC Clearing house for Science, Mathematics, and Environmental Education, Columbus, OH</w:t>
      </w:r>
    </w:p>
    <w:p w:rsidR="00770D9E" w:rsidRPr="00B16E73" w:rsidRDefault="00770D9E" w:rsidP="00770D9E">
      <w:p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16E73">
        <w:rPr>
          <w:rFonts w:ascii="Times New Roman" w:hAnsi="Times New Roman" w:cs="Times New Roman"/>
          <w:sz w:val="24"/>
          <w:szCs w:val="24"/>
        </w:rPr>
        <w:t xml:space="preserve">Sugiyono. 2010. </w:t>
      </w:r>
      <w:r w:rsidRPr="00B16E73">
        <w:rPr>
          <w:rFonts w:ascii="Times New Roman" w:hAnsi="Times New Roman" w:cs="Times New Roman"/>
          <w:i/>
          <w:sz w:val="24"/>
          <w:szCs w:val="24"/>
        </w:rPr>
        <w:t>Metode Penelitian Pendekatan Kualitatif dan Kuantitatif, dan R&amp;D</w:t>
      </w:r>
      <w:r w:rsidRPr="00B16E73">
        <w:rPr>
          <w:rFonts w:ascii="Times New Roman" w:hAnsi="Times New Roman" w:cs="Times New Roman"/>
          <w:sz w:val="24"/>
          <w:szCs w:val="24"/>
        </w:rPr>
        <w:t>. Bandung: Alfabeta.</w:t>
      </w:r>
    </w:p>
    <w:p w:rsidR="00770D9E" w:rsidRPr="00B16E73" w:rsidRDefault="00770D9E" w:rsidP="00770D9E">
      <w:p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16E73">
        <w:rPr>
          <w:rFonts w:ascii="Times New Roman" w:hAnsi="Times New Roman" w:cs="Times New Roman"/>
          <w:sz w:val="24"/>
          <w:szCs w:val="24"/>
        </w:rPr>
        <w:lastRenderedPageBreak/>
        <w:t xml:space="preserve">Taufiq, M.Amir. 2009. </w:t>
      </w:r>
      <w:r w:rsidRPr="00B16E73">
        <w:rPr>
          <w:rFonts w:ascii="Times New Roman" w:hAnsi="Times New Roman" w:cs="Times New Roman"/>
          <w:i/>
          <w:iCs/>
          <w:sz w:val="24"/>
          <w:szCs w:val="24"/>
        </w:rPr>
        <w:t xml:space="preserve">Inovasi Pendidikan Melalui Problem Based Learning. </w:t>
      </w:r>
      <w:r w:rsidRPr="00B16E73">
        <w:rPr>
          <w:rFonts w:ascii="Times New Roman" w:hAnsi="Times New Roman" w:cs="Times New Roman"/>
          <w:sz w:val="24"/>
          <w:szCs w:val="24"/>
        </w:rPr>
        <w:t>Jakarta: Kencana Media Group.</w:t>
      </w:r>
    </w:p>
    <w:p w:rsidR="00770D9E" w:rsidRPr="00B16E73" w:rsidRDefault="00770D9E" w:rsidP="00770D9E">
      <w:p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16E73">
        <w:rPr>
          <w:rFonts w:ascii="Times New Roman" w:hAnsi="Times New Roman" w:cs="Times New Roman"/>
          <w:sz w:val="24"/>
          <w:szCs w:val="24"/>
        </w:rPr>
        <w:t>Thomas, J.W. (2000). A Review of Research on Project-Based Learning. San Rafael, CA: Autodesk.</w:t>
      </w:r>
    </w:p>
    <w:p w:rsidR="00770D9E" w:rsidRPr="00B16E73" w:rsidRDefault="00770D9E" w:rsidP="00770D9E">
      <w:pPr>
        <w:spacing w:line="36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B16E73">
        <w:rPr>
          <w:rFonts w:ascii="Times New Roman" w:hAnsi="Times New Roman" w:cs="Times New Roman"/>
          <w:sz w:val="24"/>
          <w:szCs w:val="24"/>
        </w:rPr>
        <w:t>Torp, Linda and Sage, Sara. 2002. Problem as Possibilities Problem Based Learning for K-16 Education 2nd Edition. Virginia: ASDC</w:t>
      </w:r>
    </w:p>
    <w:p w:rsidR="00770D9E" w:rsidRPr="00B16E73" w:rsidRDefault="00770D9E" w:rsidP="00770D9E">
      <w:p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16E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Ur, P. (2017). Stimulating Student Interest in Language Learning: Theory, Research and Practice.</w:t>
      </w:r>
    </w:p>
    <w:p w:rsidR="00770D9E" w:rsidRPr="008A7906" w:rsidRDefault="00770D9E" w:rsidP="00770D9E">
      <w:p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A7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Williams, K. C., &amp; Williams, C. C. (2011). Five key ingredients for improving student motivation. </w:t>
      </w:r>
      <w:r w:rsidRPr="008A790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Research in Higher Education Journal</w:t>
      </w:r>
      <w:r w:rsidRPr="008A7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8A790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12</w:t>
      </w:r>
      <w:r w:rsidRPr="008A7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1.</w:t>
      </w:r>
    </w:p>
    <w:p w:rsidR="00770D9E" w:rsidRDefault="00770D9E" w:rsidP="00770D9E">
      <w:p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D6D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Wimolmas, R. (2013). </w:t>
      </w:r>
      <w:r w:rsidRPr="007D6D8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 survey study of motivation in English language learning of first year undergraduate students at Sirindhorn International Institute of Technology (SIIT), Thammasat University</w:t>
      </w:r>
      <w:r w:rsidRPr="007D6D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Language Institute, Thammasat University.</w:t>
      </w:r>
    </w:p>
    <w:p w:rsidR="0003768F" w:rsidRDefault="0003768F">
      <w:bookmarkStart w:id="0" w:name="_GoBack"/>
      <w:bookmarkEnd w:id="0"/>
    </w:p>
    <w:sectPr w:rsidR="000376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9E"/>
    <w:rsid w:val="0003768F"/>
    <w:rsid w:val="0077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85A7C-3D03-4E39-BFA4-4FA00207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D9E"/>
    <w:pPr>
      <w:spacing w:after="0" w:line="360" w:lineRule="exact"/>
      <w:ind w:left="1134" w:hanging="448"/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0D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journal.ui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1411</Words>
  <Characters>8045</Characters>
  <Application>Microsoft Office Word</Application>
  <DocSecurity>0</DocSecurity>
  <Lines>67</Lines>
  <Paragraphs>18</Paragraphs>
  <ScaleCrop>false</ScaleCrop>
  <Company/>
  <LinksUpToDate>false</LinksUpToDate>
  <CharactersWithSpaces>9438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2021-09-07T21:58:00Z</dcterms:created>
  <dcterms:modified xsi:type="dcterms:W3CDTF">2021-09-07T21:59:00Z</dcterms:modified>
</cp:coreProperties>
</file>